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8976" w14:textId="5AA9CFF1" w:rsidR="006C3A00" w:rsidRDefault="00327C66" w:rsidP="0054076F">
      <w:r w:rsidRPr="006B1608">
        <w:rPr>
          <w:noProof/>
        </w:rPr>
        <mc:AlternateContent>
          <mc:Choice Requires="wps">
            <w:drawing>
              <wp:anchor distT="45720" distB="45720" distL="114300" distR="114300" simplePos="0" relativeHeight="251658240" behindDoc="0" locked="0" layoutInCell="1" allowOverlap="1" wp14:anchorId="7D982735" wp14:editId="1FB74614">
                <wp:simplePos x="0" y="0"/>
                <wp:positionH relativeFrom="margin">
                  <wp:posOffset>177872</wp:posOffset>
                </wp:positionH>
                <wp:positionV relativeFrom="paragraph">
                  <wp:posOffset>850732</wp:posOffset>
                </wp:positionV>
                <wp:extent cx="6184900" cy="836763"/>
                <wp:effectExtent l="0" t="0" r="6350" b="190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836763"/>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480C246B" w:rsidR="00884EC2" w:rsidRDefault="00884EC2" w:rsidP="00A95195">
                            <w:pPr>
                              <w:pStyle w:val="TITREPRINCIPAL1repage"/>
                            </w:pPr>
                            <w:r>
                              <w:t>Volet technique</w:t>
                            </w:r>
                            <w:r w:rsidR="004845A5">
                              <w:t xml:space="preserve"> </w:t>
                            </w:r>
                            <w:r w:rsidR="007222D6">
                              <w:t xml:space="preserve">- </w:t>
                            </w:r>
                            <w:r w:rsidR="00212713">
                              <w:t>202</w:t>
                            </w:r>
                            <w:r w:rsidR="00BC6D1E">
                              <w:t>6</w:t>
                            </w:r>
                          </w:p>
                          <w:p w14:paraId="61EAEACB" w14:textId="0A401F96" w:rsidR="00884EC2" w:rsidRDefault="00884EC2" w:rsidP="00B94215">
                            <w:pPr>
                              <w:pStyle w:val="SOUS-TITREPRINCIPAL1repage"/>
                            </w:pPr>
                            <w:r>
                              <w:t xml:space="preserve">Chaufferie biomasse énergie </w:t>
                            </w:r>
                            <w:r w:rsidR="00C901D4">
                              <w:t>&gt; 12</w:t>
                            </w:r>
                            <w:r w:rsidR="00C901D4">
                              <w:rPr>
                                <w:rFonts w:ascii="Calibri" w:hAnsi="Calibri" w:cs="Calibri"/>
                              </w:rPr>
                              <w:t> </w:t>
                            </w:r>
                            <w:r w:rsidR="00C901D4">
                              <w:t xml:space="preserve">000 MWh </w:t>
                            </w:r>
                            <w:proofErr w:type="spellStart"/>
                            <w:r w:rsidR="00C901D4">
                              <w:t>EnR&amp;R</w:t>
                            </w:r>
                            <w:proofErr w:type="spellEnd"/>
                          </w:p>
                          <w:p w14:paraId="70C69FE9" w14:textId="77777777" w:rsidR="003F6477" w:rsidRPr="006F4488" w:rsidRDefault="003F6477" w:rsidP="00B94215">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6" style="position:absolute;margin-left:14pt;margin-top:67pt;width:487pt;height:65.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" adj="-11796480,,5400" path="m,l3136900,,2838450,786765,,786765,,xe" fillcolor="white [3212]" stroked="f">
                <v:stroke joinstyle="miter"/>
                <v:formulas/>
                <v:path arrowok="t" o:connecttype="custom" o:connectlocs="0,0;6184900,0;5596458,836763;0,836763;0,0" o:connectangles="0,0,0,0,0" textboxrect="0,0,3136900,786765"/>
                <v:textbox>
                  <w:txbxContent>
                    <w:p w14:paraId="6BF64611" w14:textId="480C246B" w:rsidR="00884EC2" w:rsidRDefault="00884EC2" w:rsidP="00A95195">
                      <w:pPr>
                        <w:pStyle w:val="TITREPRINCIPAL1repage"/>
                      </w:pPr>
                      <w:r>
                        <w:t>Volet technique</w:t>
                      </w:r>
                      <w:r w:rsidR="004845A5">
                        <w:t xml:space="preserve"> </w:t>
                      </w:r>
                      <w:r w:rsidR="007222D6">
                        <w:t xml:space="preserve">- </w:t>
                      </w:r>
                      <w:r w:rsidR="00212713">
                        <w:t>202</w:t>
                      </w:r>
                      <w:r w:rsidR="00BC6D1E">
                        <w:t>6</w:t>
                      </w:r>
                    </w:p>
                    <w:p w14:paraId="61EAEACB" w14:textId="0A401F96" w:rsidR="00884EC2" w:rsidRDefault="00884EC2" w:rsidP="00B94215">
                      <w:pPr>
                        <w:pStyle w:val="SOUS-TITREPRINCIPAL1repage"/>
                      </w:pPr>
                      <w:r>
                        <w:t xml:space="preserve">Chaufferie biomasse énergie </w:t>
                      </w:r>
                      <w:r w:rsidR="00C901D4">
                        <w:t>&gt; 12</w:t>
                      </w:r>
                      <w:r w:rsidR="00C901D4">
                        <w:rPr>
                          <w:rFonts w:ascii="Calibri" w:hAnsi="Calibri" w:cs="Calibri"/>
                        </w:rPr>
                        <w:t> </w:t>
                      </w:r>
                      <w:r w:rsidR="00C901D4">
                        <w:t xml:space="preserve">000 MWh </w:t>
                      </w:r>
                      <w:proofErr w:type="spellStart"/>
                      <w:r w:rsidR="00C901D4">
                        <w:t>EnR&amp;R</w:t>
                      </w:r>
                      <w:proofErr w:type="spellEnd"/>
                    </w:p>
                    <w:p w14:paraId="70C69FE9" w14:textId="77777777" w:rsidR="003F6477" w:rsidRPr="006F4488" w:rsidRDefault="003F6477" w:rsidP="00B94215">
                      <w:pPr>
                        <w:pStyle w:val="SOUS-TITREPRINCIPAL1repage"/>
                      </w:pPr>
                    </w:p>
                  </w:txbxContent>
                </v:textbox>
                <w10:wrap anchorx="margin"/>
              </v:shape>
            </w:pict>
          </mc:Fallback>
        </mc:AlternateContent>
      </w:r>
      <w:r w:rsidRPr="00327C66">
        <w:rPr>
          <w:noProof/>
        </w:rPr>
        <w:drawing>
          <wp:anchor distT="0" distB="0" distL="114300" distR="114300" simplePos="0" relativeHeight="251658242" behindDoc="1" locked="0" layoutInCell="1" allowOverlap="1" wp14:anchorId="3790D5B6" wp14:editId="18867C28">
            <wp:simplePos x="0" y="0"/>
            <wp:positionH relativeFrom="page">
              <wp:posOffset>-4445</wp:posOffset>
            </wp:positionH>
            <wp:positionV relativeFrom="paragraph">
              <wp:posOffset>-886460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7C66">
        <w:rPr>
          <w:noProof/>
        </w:rPr>
        <mc:AlternateContent>
          <mc:Choice Requires="wps">
            <w:drawing>
              <wp:anchor distT="0" distB="0" distL="114300" distR="114300" simplePos="0" relativeHeight="251658241" behindDoc="0" locked="0" layoutInCell="1" allowOverlap="1" wp14:anchorId="4243198D" wp14:editId="1DADB913">
                <wp:simplePos x="0" y="0"/>
                <wp:positionH relativeFrom="margin">
                  <wp:posOffset>-297180</wp:posOffset>
                </wp:positionH>
                <wp:positionV relativeFrom="paragraph">
                  <wp:posOffset>591820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73E362">
              <v:rect id="Rectangle 2" style="position:absolute;margin-left:-23.4pt;margin-top:46.6pt;width:549pt;height:67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35DE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">
                <w10:wrap anchorx="margin"/>
              </v:rect>
            </w:pict>
          </mc:Fallback>
        </mc:AlternateContent>
      </w: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933"/>
      <w:bookmarkStart w:id="11" w:name="_Toc53495144"/>
      <w:bookmarkStart w:id="12" w:name="_Toc53495305"/>
      <w:bookmarkStart w:id="13" w:name="_Toc53496349"/>
      <w:bookmarkStart w:id="14" w:name="_Toc53497919"/>
      <w:bookmarkStart w:id="15" w:name="_Toc53498505"/>
      <w:bookmarkStart w:id="16" w:name="_Toc54195793"/>
      <w:bookmarkStart w:id="17" w:name="_Toc59010046"/>
      <w:bookmarkStart w:id="18" w:name="_Toc61345965"/>
      <w:bookmarkStart w:id="19" w:name="_Toc85731300"/>
      <w:bookmarkStart w:id="20" w:name="_Toc85731328"/>
    </w:p>
    <w:p w14:paraId="7E749906" w14:textId="77777777" w:rsidR="00A776EE" w:rsidRDefault="00A776EE" w:rsidP="0054076F"/>
    <w:p w14:paraId="24C714D2" w14:textId="77777777" w:rsidR="00A776EE" w:rsidRDefault="00A776EE" w:rsidP="0054076F"/>
    <w:p w14:paraId="4427D5AC" w14:textId="77777777" w:rsidR="00A776EE" w:rsidRDefault="00A776EE" w:rsidP="0054076F"/>
    <w:p w14:paraId="54620E75" w14:textId="77777777" w:rsidR="00A776EE" w:rsidRDefault="00A776EE" w:rsidP="0054076F"/>
    <w:p w14:paraId="54EF80FF" w14:textId="77777777" w:rsidR="00A776EE" w:rsidRDefault="00A776EE" w:rsidP="0054076F"/>
    <w:p w14:paraId="19B1DD92" w14:textId="77777777" w:rsidR="00A776EE" w:rsidRDefault="00A776EE" w:rsidP="0054076F"/>
    <w:sdt>
      <w:sdtPr>
        <w:rPr>
          <w:rFonts w:ascii="Calibri" w:eastAsia="Times New Roman" w:hAnsi="Calibri" w:cs="Times New Roman"/>
          <w:color w:val="000000"/>
          <w:kern w:val="28"/>
          <w:sz w:val="20"/>
          <w:szCs w:val="20"/>
          <w14:ligatures w14:val="standard"/>
          <w14:cntxtAlts/>
        </w:rPr>
        <w:id w:val="-1462565253"/>
        <w:docPartObj>
          <w:docPartGallery w:val="Table of Contents"/>
          <w:docPartUnique/>
        </w:docPartObj>
      </w:sdtPr>
      <w:sdtEndPr>
        <w:rPr>
          <w:b/>
          <w:bCs/>
        </w:rPr>
      </w:sdtEndPr>
      <w:sdtContent>
        <w:p w14:paraId="687828FB" w14:textId="38D81352" w:rsidR="006C3A00" w:rsidRDefault="006C3A00" w:rsidP="00A776EE">
          <w:pPr>
            <w:pStyle w:val="En-ttedetabledesmatires"/>
            <w:numPr>
              <w:ilvl w:val="0"/>
              <w:numId w:val="0"/>
            </w:numPr>
            <w:ind w:left="360" w:hanging="360"/>
          </w:pPr>
          <w:r>
            <w:t>Table des matières</w:t>
          </w:r>
        </w:p>
        <w:p w14:paraId="73582C82" w14:textId="63D558E7" w:rsidR="00A776EE" w:rsidRPr="00A776EE" w:rsidRDefault="006C3A00">
          <w:pPr>
            <w:pStyle w:val="TM1"/>
            <w:rPr>
              <w:rFonts w:ascii="Arial" w:eastAsiaTheme="minorEastAsia" w:hAnsi="Arial" w:cs="Arial"/>
              <w:b w:val="0"/>
              <w:bCs/>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6086636" w:history="1">
            <w:r w:rsidR="00A776EE" w:rsidRPr="00A776EE">
              <w:rPr>
                <w:rStyle w:val="Lienhypertexte"/>
                <w:rFonts w:ascii="Arial" w:eastAsia="Calibri" w:hAnsi="Arial" w:cs="Arial"/>
                <w:b w:val="0"/>
                <w:bCs/>
                <w:noProof/>
              </w:rPr>
              <w:t>1.</w:t>
            </w:r>
            <w:r w:rsidR="00A776EE" w:rsidRPr="00A776EE">
              <w:rPr>
                <w:rFonts w:ascii="Arial" w:eastAsiaTheme="minorEastAsia" w:hAnsi="Arial" w:cs="Arial"/>
                <w:noProof/>
                <w:color w:val="auto"/>
                <w:kern w:val="2"/>
                <w:sz w:val="24"/>
                <w:szCs w:val="24"/>
                <w14:ligatures w14:val="standardContextual"/>
                <w14:cntxtAlts w14:val="0"/>
              </w:rPr>
              <w:tab/>
            </w:r>
            <w:r w:rsidR="00A776EE" w:rsidRPr="00A776EE">
              <w:rPr>
                <w:rStyle w:val="Lienhypertexte"/>
                <w:rFonts w:ascii="Arial" w:eastAsia="Calibri" w:hAnsi="Arial" w:cs="Arial"/>
                <w:noProof/>
              </w:rPr>
              <w:t>Description détaillée de l’opération</w:t>
            </w:r>
            <w:r w:rsidR="00A776EE" w:rsidRPr="00A776EE">
              <w:rPr>
                <w:rFonts w:ascii="Arial" w:hAnsi="Arial" w:cs="Arial"/>
                <w:noProof/>
                <w:webHidden/>
              </w:rPr>
              <w:tab/>
            </w:r>
            <w:r w:rsidR="00A776EE" w:rsidRPr="00A776EE">
              <w:rPr>
                <w:rFonts w:ascii="Arial" w:hAnsi="Arial" w:cs="Arial"/>
                <w:noProof/>
                <w:webHidden/>
              </w:rPr>
              <w:fldChar w:fldCharType="begin"/>
            </w:r>
            <w:r w:rsidR="00A776EE" w:rsidRPr="00A776EE">
              <w:rPr>
                <w:rFonts w:ascii="Arial" w:hAnsi="Arial" w:cs="Arial"/>
                <w:noProof/>
                <w:webHidden/>
              </w:rPr>
              <w:instrText xml:space="preserve"> PAGEREF _Toc216086636 \h </w:instrText>
            </w:r>
            <w:r w:rsidR="00A776EE" w:rsidRPr="00A776EE">
              <w:rPr>
                <w:rFonts w:ascii="Arial" w:hAnsi="Arial" w:cs="Arial"/>
                <w:noProof/>
                <w:webHidden/>
              </w:rPr>
            </w:r>
            <w:r w:rsidR="00A776EE" w:rsidRPr="00A776EE">
              <w:rPr>
                <w:rFonts w:ascii="Arial" w:hAnsi="Arial" w:cs="Arial"/>
                <w:noProof/>
                <w:webHidden/>
              </w:rPr>
              <w:fldChar w:fldCharType="separate"/>
            </w:r>
            <w:r w:rsidR="00A776EE" w:rsidRPr="00A776EE">
              <w:rPr>
                <w:rFonts w:ascii="Arial" w:hAnsi="Arial" w:cs="Arial"/>
                <w:noProof/>
                <w:webHidden/>
              </w:rPr>
              <w:t>2</w:t>
            </w:r>
            <w:r w:rsidR="00A776EE" w:rsidRPr="00A776EE">
              <w:rPr>
                <w:rFonts w:ascii="Arial" w:hAnsi="Arial" w:cs="Arial"/>
                <w:noProof/>
                <w:webHidden/>
              </w:rPr>
              <w:fldChar w:fldCharType="end"/>
            </w:r>
          </w:hyperlink>
        </w:p>
        <w:p w14:paraId="18B06539" w14:textId="1899BCF4"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37" w:history="1">
            <w:r w:rsidRPr="00A776EE">
              <w:rPr>
                <w:rStyle w:val="Lienhypertexte"/>
                <w:rFonts w:ascii="Arial" w:hAnsi="Arial" w:cs="Arial"/>
                <w:b w:val="0"/>
                <w:bCs/>
                <w:noProof/>
              </w:rPr>
              <w:t>1.1</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Objet de l’opération</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_Toc216086637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2</w:t>
            </w:r>
            <w:r w:rsidRPr="00A776EE">
              <w:rPr>
                <w:rFonts w:ascii="Arial" w:hAnsi="Arial" w:cs="Arial"/>
                <w:b w:val="0"/>
                <w:bCs/>
                <w:noProof/>
                <w:webHidden/>
              </w:rPr>
              <w:fldChar w:fldCharType="end"/>
            </w:r>
          </w:hyperlink>
        </w:p>
        <w:p w14:paraId="4228080F" w14:textId="6449F5A2"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38" w:history="1">
            <w:r w:rsidRPr="00A776EE">
              <w:rPr>
                <w:rStyle w:val="Lienhypertexte"/>
                <w:rFonts w:ascii="Arial" w:hAnsi="Arial" w:cs="Arial"/>
                <w:b w:val="0"/>
                <w:bCs/>
                <w:noProof/>
              </w:rPr>
              <w:t>1.2</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Cadre général de l’opération</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_Toc216086638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3</w:t>
            </w:r>
            <w:r w:rsidRPr="00A776EE">
              <w:rPr>
                <w:rFonts w:ascii="Arial" w:hAnsi="Arial" w:cs="Arial"/>
                <w:b w:val="0"/>
                <w:bCs/>
                <w:noProof/>
                <w:webHidden/>
              </w:rPr>
              <w:fldChar w:fldCharType="end"/>
            </w:r>
          </w:hyperlink>
        </w:p>
        <w:p w14:paraId="14CA04D0" w14:textId="1F337F82"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39" w:history="1">
            <w:r w:rsidRPr="00A776EE">
              <w:rPr>
                <w:rStyle w:val="Lienhypertexte"/>
                <w:rFonts w:ascii="Arial" w:hAnsi="Arial" w:cs="Arial"/>
                <w:b w:val="0"/>
                <w:bCs/>
                <w:noProof/>
              </w:rPr>
              <w:t>1.3</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Démarche EnR’CHOIX</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_Toc216086639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4</w:t>
            </w:r>
            <w:r w:rsidRPr="00A776EE">
              <w:rPr>
                <w:rFonts w:ascii="Arial" w:hAnsi="Arial" w:cs="Arial"/>
                <w:b w:val="0"/>
                <w:bCs/>
                <w:noProof/>
                <w:webHidden/>
              </w:rPr>
              <w:fldChar w:fldCharType="end"/>
            </w:r>
          </w:hyperlink>
        </w:p>
        <w:p w14:paraId="6A66A6FC" w14:textId="424A3BE0"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44" w:history="1">
            <w:r w:rsidRPr="00A776EE">
              <w:rPr>
                <w:rStyle w:val="Lienhypertexte"/>
                <w:rFonts w:ascii="Arial" w:hAnsi="Arial" w:cs="Arial"/>
                <w:b w:val="0"/>
                <w:bCs/>
                <w:noProof/>
              </w:rPr>
              <w:t>1.4</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Etudes réalisées pour le montage du projet</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_Toc216086644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6</w:t>
            </w:r>
            <w:r w:rsidRPr="00A776EE">
              <w:rPr>
                <w:rFonts w:ascii="Arial" w:hAnsi="Arial" w:cs="Arial"/>
                <w:b w:val="0"/>
                <w:bCs/>
                <w:noProof/>
                <w:webHidden/>
              </w:rPr>
              <w:fldChar w:fldCharType="end"/>
            </w:r>
          </w:hyperlink>
        </w:p>
        <w:p w14:paraId="7F20F99E" w14:textId="3FF88724"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46" w:history="1">
            <w:r w:rsidRPr="00A776EE">
              <w:rPr>
                <w:rStyle w:val="Lienhypertexte"/>
                <w:rFonts w:ascii="Arial" w:hAnsi="Arial" w:cs="Arial"/>
                <w:b w:val="0"/>
                <w:bCs/>
                <w:noProof/>
              </w:rPr>
              <w:t>1.5</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Description des besoins thermiques</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_Toc216086646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7</w:t>
            </w:r>
            <w:r w:rsidRPr="00A776EE">
              <w:rPr>
                <w:rFonts w:ascii="Arial" w:hAnsi="Arial" w:cs="Arial"/>
                <w:b w:val="0"/>
                <w:bCs/>
                <w:noProof/>
                <w:webHidden/>
              </w:rPr>
              <w:fldChar w:fldCharType="end"/>
            </w:r>
          </w:hyperlink>
        </w:p>
        <w:p w14:paraId="2F152E11" w14:textId="14A0B03F"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47" w:history="1">
            <w:r w:rsidRPr="00A776EE">
              <w:rPr>
                <w:rStyle w:val="Lienhypertexte"/>
                <w:rFonts w:ascii="Arial" w:hAnsi="Arial" w:cs="Arial"/>
                <w:b w:val="0"/>
                <w:bCs/>
                <w:noProof/>
              </w:rPr>
              <w:t>1.6</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Bilan énergétique avant et après opération</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_Toc216086647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8</w:t>
            </w:r>
            <w:r w:rsidRPr="00A776EE">
              <w:rPr>
                <w:rFonts w:ascii="Arial" w:hAnsi="Arial" w:cs="Arial"/>
                <w:b w:val="0"/>
                <w:bCs/>
                <w:noProof/>
                <w:webHidden/>
              </w:rPr>
              <w:fldChar w:fldCharType="end"/>
            </w:r>
          </w:hyperlink>
        </w:p>
        <w:p w14:paraId="5A950BD4" w14:textId="5E86F1BE"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48" w:history="1">
            <w:r w:rsidRPr="00A776EE">
              <w:rPr>
                <w:rStyle w:val="Lienhypertexte"/>
                <w:rFonts w:ascii="Arial" w:hAnsi="Arial" w:cs="Arial"/>
                <w:b w:val="0"/>
                <w:bCs/>
                <w:noProof/>
              </w:rPr>
              <w:t>1.7</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Impact subvention demandée sur le prix de vente ou le coût de revient de la chaleur</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_Toc216086648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8</w:t>
            </w:r>
            <w:r w:rsidRPr="00A776EE">
              <w:rPr>
                <w:rFonts w:ascii="Arial" w:hAnsi="Arial" w:cs="Arial"/>
                <w:b w:val="0"/>
                <w:bCs/>
                <w:noProof/>
                <w:webHidden/>
              </w:rPr>
              <w:fldChar w:fldCharType="end"/>
            </w:r>
          </w:hyperlink>
        </w:p>
        <w:p w14:paraId="22F3B310" w14:textId="435C6606"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49" w:history="1">
            <w:r w:rsidRPr="00A776EE">
              <w:rPr>
                <w:rStyle w:val="Lienhypertexte"/>
                <w:rFonts w:ascii="Arial" w:hAnsi="Arial" w:cs="Arial"/>
                <w:b w:val="0"/>
                <w:bCs/>
                <w:noProof/>
              </w:rPr>
              <w:t>1.8</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Dimensionnement de l'installation de production EnR&amp;R</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_Toc216086649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8</w:t>
            </w:r>
            <w:r w:rsidRPr="00A776EE">
              <w:rPr>
                <w:rFonts w:ascii="Arial" w:hAnsi="Arial" w:cs="Arial"/>
                <w:b w:val="0"/>
                <w:bCs/>
                <w:noProof/>
                <w:webHidden/>
              </w:rPr>
              <w:fldChar w:fldCharType="end"/>
            </w:r>
          </w:hyperlink>
        </w:p>
        <w:p w14:paraId="7A2927A1" w14:textId="2FD656F0"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50" w:history="1">
            <w:r w:rsidRPr="00A776EE">
              <w:rPr>
                <w:rStyle w:val="Lienhypertexte"/>
                <w:rFonts w:ascii="Arial" w:hAnsi="Arial" w:cs="Arial"/>
                <w:b w:val="0"/>
                <w:bCs/>
                <w:noProof/>
              </w:rPr>
              <w:t>1.9</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Descriptif technique de l'installation et de ses performances :</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_Toc216086650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9</w:t>
            </w:r>
            <w:r w:rsidRPr="00A776EE">
              <w:rPr>
                <w:rFonts w:ascii="Arial" w:hAnsi="Arial" w:cs="Arial"/>
                <w:b w:val="0"/>
                <w:bCs/>
                <w:noProof/>
                <w:webHidden/>
              </w:rPr>
              <w:fldChar w:fldCharType="end"/>
            </w:r>
          </w:hyperlink>
        </w:p>
        <w:p w14:paraId="17E23BE2" w14:textId="2D3643A7"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51" w:history="1">
            <w:r w:rsidRPr="00A776EE">
              <w:rPr>
                <w:rStyle w:val="Lienhypertexte"/>
                <w:rFonts w:ascii="Arial" w:hAnsi="Arial" w:cs="Arial"/>
                <w:b w:val="0"/>
                <w:bCs/>
                <w:noProof/>
              </w:rPr>
              <w:t>1.10</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Mode d'approvisionnement en ressources EnR&amp;R</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_Toc216086651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10</w:t>
            </w:r>
            <w:r w:rsidRPr="00A776EE">
              <w:rPr>
                <w:rFonts w:ascii="Arial" w:hAnsi="Arial" w:cs="Arial"/>
                <w:b w:val="0"/>
                <w:bCs/>
                <w:noProof/>
                <w:webHidden/>
              </w:rPr>
              <w:fldChar w:fldCharType="end"/>
            </w:r>
          </w:hyperlink>
        </w:p>
        <w:p w14:paraId="5D201242" w14:textId="2287CFA9"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52" w:history="1">
            <w:r w:rsidRPr="00A776EE">
              <w:rPr>
                <w:rStyle w:val="Lienhypertexte"/>
                <w:rFonts w:ascii="Arial" w:hAnsi="Arial" w:cs="Arial"/>
                <w:b w:val="0"/>
                <w:bCs/>
                <w:noProof/>
              </w:rPr>
              <w:t>1.11</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Impact environnemental (qualité air, cendres …)</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_Toc216086652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13</w:t>
            </w:r>
            <w:r w:rsidRPr="00A776EE">
              <w:rPr>
                <w:rFonts w:ascii="Arial" w:hAnsi="Arial" w:cs="Arial"/>
                <w:b w:val="0"/>
                <w:bCs/>
                <w:noProof/>
                <w:webHidden/>
              </w:rPr>
              <w:fldChar w:fldCharType="end"/>
            </w:r>
          </w:hyperlink>
        </w:p>
        <w:p w14:paraId="1C96CE59" w14:textId="3095BB93"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55" w:history="1">
            <w:r w:rsidRPr="00A776EE">
              <w:rPr>
                <w:rStyle w:val="Lienhypertexte"/>
                <w:rFonts w:ascii="Arial" w:hAnsi="Arial" w:cs="Arial"/>
                <w:b w:val="0"/>
                <w:bCs/>
                <w:noProof/>
              </w:rPr>
              <w:t>1.12</w:t>
            </w:r>
            <w:r w:rsidRPr="00A776EE">
              <w:rPr>
                <w:rFonts w:ascii="Arial" w:eastAsiaTheme="minorEastAsia" w:hAnsi="Arial" w:cs="Arial"/>
                <w:b w:val="0"/>
                <w:bCs/>
                <w:noProof/>
                <w:color w:val="auto"/>
                <w:kern w:val="2"/>
                <w:sz w:val="24"/>
                <w:szCs w:val="24"/>
                <w14:ligatures w14:val="standardContextual"/>
                <w14:cntxtAlts w14:val="0"/>
              </w:rPr>
              <w:tab/>
            </w:r>
            <w:r w:rsidRPr="00A776EE">
              <w:rPr>
                <w:rStyle w:val="Lienhypertexte"/>
                <w:rFonts w:ascii="Arial" w:hAnsi="Arial" w:cs="Arial"/>
                <w:b w:val="0"/>
                <w:bCs/>
                <w:noProof/>
              </w:rPr>
              <w:t>Système de comptage, suivi, reporting de la production EnR&amp;R</w:t>
            </w:r>
            <w:r w:rsidRPr="00A776EE">
              <w:rPr>
                <w:rFonts w:ascii="Arial" w:hAnsi="Arial" w:cs="Arial"/>
                <w:b w:val="0"/>
                <w:bCs/>
                <w:noProof/>
                <w:webHidden/>
              </w:rPr>
              <w:tab/>
            </w:r>
            <w:r w:rsidRPr="00A776EE">
              <w:rPr>
                <w:rFonts w:ascii="Arial" w:hAnsi="Arial" w:cs="Arial"/>
                <w:b w:val="0"/>
                <w:bCs/>
                <w:noProof/>
                <w:webHidden/>
              </w:rPr>
              <w:fldChar w:fldCharType="begin"/>
            </w:r>
            <w:r w:rsidRPr="00A776EE">
              <w:rPr>
                <w:rFonts w:ascii="Arial" w:hAnsi="Arial" w:cs="Arial"/>
                <w:b w:val="0"/>
                <w:bCs/>
                <w:noProof/>
                <w:webHidden/>
              </w:rPr>
              <w:instrText xml:space="preserve"> PAGEREF _Toc216086655 \h </w:instrText>
            </w:r>
            <w:r w:rsidRPr="00A776EE">
              <w:rPr>
                <w:rFonts w:ascii="Arial" w:hAnsi="Arial" w:cs="Arial"/>
                <w:b w:val="0"/>
                <w:bCs/>
                <w:noProof/>
                <w:webHidden/>
              </w:rPr>
            </w:r>
            <w:r w:rsidRPr="00A776EE">
              <w:rPr>
                <w:rFonts w:ascii="Arial" w:hAnsi="Arial" w:cs="Arial"/>
                <w:b w:val="0"/>
                <w:bCs/>
                <w:noProof/>
                <w:webHidden/>
              </w:rPr>
              <w:fldChar w:fldCharType="separate"/>
            </w:r>
            <w:r w:rsidRPr="00A776EE">
              <w:rPr>
                <w:rFonts w:ascii="Arial" w:hAnsi="Arial" w:cs="Arial"/>
                <w:b w:val="0"/>
                <w:bCs/>
                <w:noProof/>
                <w:webHidden/>
              </w:rPr>
              <w:t>15</w:t>
            </w:r>
            <w:r w:rsidRPr="00A776EE">
              <w:rPr>
                <w:rFonts w:ascii="Arial" w:hAnsi="Arial" w:cs="Arial"/>
                <w:b w:val="0"/>
                <w:bCs/>
                <w:noProof/>
                <w:webHidden/>
              </w:rPr>
              <w:fldChar w:fldCharType="end"/>
            </w:r>
          </w:hyperlink>
        </w:p>
        <w:p w14:paraId="6076DE9B" w14:textId="59FA69DE" w:rsidR="00A776EE" w:rsidRPr="00A776EE" w:rsidRDefault="00A776EE">
          <w:pPr>
            <w:pStyle w:val="TM1"/>
            <w:rPr>
              <w:rFonts w:ascii="Arial" w:eastAsiaTheme="minorEastAsia" w:hAnsi="Arial" w:cs="Arial"/>
              <w:noProof/>
              <w:color w:val="auto"/>
              <w:kern w:val="2"/>
              <w:sz w:val="24"/>
              <w:szCs w:val="24"/>
              <w14:ligatures w14:val="standardContextual"/>
              <w14:cntxtAlts w14:val="0"/>
            </w:rPr>
          </w:pPr>
          <w:hyperlink w:anchor="_Toc216086656" w:history="1">
            <w:r w:rsidRPr="00A776EE">
              <w:rPr>
                <w:rStyle w:val="Lienhypertexte"/>
                <w:rFonts w:ascii="Arial" w:hAnsi="Arial" w:cs="Arial"/>
                <w:noProof/>
              </w:rPr>
              <w:t>2.</w:t>
            </w:r>
            <w:r w:rsidRPr="00A776EE">
              <w:rPr>
                <w:rFonts w:ascii="Arial" w:eastAsiaTheme="minorEastAsia" w:hAnsi="Arial" w:cs="Arial"/>
                <w:noProof/>
                <w:color w:val="auto"/>
                <w:kern w:val="2"/>
                <w:sz w:val="24"/>
                <w:szCs w:val="24"/>
                <w14:ligatures w14:val="standardContextual"/>
                <w14:cntxtAlts w14:val="0"/>
              </w:rPr>
              <w:tab/>
            </w:r>
            <w:r w:rsidRPr="00A776EE">
              <w:rPr>
                <w:rStyle w:val="Lienhypertexte"/>
                <w:rFonts w:ascii="Arial" w:hAnsi="Arial" w:cs="Arial"/>
                <w:noProof/>
              </w:rPr>
              <w:t>Suivi et planning du projet</w:t>
            </w:r>
            <w:r w:rsidRPr="00A776EE">
              <w:rPr>
                <w:rFonts w:ascii="Arial" w:hAnsi="Arial" w:cs="Arial"/>
                <w:noProof/>
                <w:webHidden/>
              </w:rPr>
              <w:tab/>
            </w:r>
            <w:r w:rsidRPr="00A776EE">
              <w:rPr>
                <w:rFonts w:ascii="Arial" w:hAnsi="Arial" w:cs="Arial"/>
                <w:noProof/>
                <w:webHidden/>
              </w:rPr>
              <w:fldChar w:fldCharType="begin"/>
            </w:r>
            <w:r w:rsidRPr="00A776EE">
              <w:rPr>
                <w:rFonts w:ascii="Arial" w:hAnsi="Arial" w:cs="Arial"/>
                <w:noProof/>
                <w:webHidden/>
              </w:rPr>
              <w:instrText xml:space="preserve"> PAGEREF _Toc216086656 \h </w:instrText>
            </w:r>
            <w:r w:rsidRPr="00A776EE">
              <w:rPr>
                <w:rFonts w:ascii="Arial" w:hAnsi="Arial" w:cs="Arial"/>
                <w:noProof/>
                <w:webHidden/>
              </w:rPr>
            </w:r>
            <w:r w:rsidRPr="00A776EE">
              <w:rPr>
                <w:rFonts w:ascii="Arial" w:hAnsi="Arial" w:cs="Arial"/>
                <w:noProof/>
                <w:webHidden/>
              </w:rPr>
              <w:fldChar w:fldCharType="separate"/>
            </w:r>
            <w:r w:rsidRPr="00A776EE">
              <w:rPr>
                <w:rFonts w:ascii="Arial" w:hAnsi="Arial" w:cs="Arial"/>
                <w:noProof/>
                <w:webHidden/>
              </w:rPr>
              <w:t>15</w:t>
            </w:r>
            <w:r w:rsidRPr="00A776EE">
              <w:rPr>
                <w:rFonts w:ascii="Arial" w:hAnsi="Arial" w:cs="Arial"/>
                <w:noProof/>
                <w:webHidden/>
              </w:rPr>
              <w:fldChar w:fldCharType="end"/>
            </w:r>
          </w:hyperlink>
        </w:p>
        <w:p w14:paraId="4B46DBF1" w14:textId="2FC66076" w:rsidR="00A776EE" w:rsidRPr="00A776EE" w:rsidRDefault="00A776EE">
          <w:pPr>
            <w:pStyle w:val="TM1"/>
            <w:rPr>
              <w:rFonts w:ascii="Arial" w:eastAsiaTheme="minorEastAsia" w:hAnsi="Arial" w:cs="Arial"/>
              <w:noProof/>
              <w:color w:val="auto"/>
              <w:kern w:val="2"/>
              <w:sz w:val="24"/>
              <w:szCs w:val="24"/>
              <w14:ligatures w14:val="standardContextual"/>
              <w14:cntxtAlts w14:val="0"/>
            </w:rPr>
          </w:pPr>
          <w:hyperlink w:anchor="_Toc216086657" w:history="1">
            <w:r w:rsidRPr="00A776EE">
              <w:rPr>
                <w:rStyle w:val="Lienhypertexte"/>
                <w:rFonts w:ascii="Arial" w:hAnsi="Arial" w:cs="Arial"/>
                <w:noProof/>
              </w:rPr>
              <w:t>3.</w:t>
            </w:r>
            <w:r w:rsidRPr="00A776EE">
              <w:rPr>
                <w:rFonts w:ascii="Arial" w:eastAsiaTheme="minorEastAsia" w:hAnsi="Arial" w:cs="Arial"/>
                <w:noProof/>
                <w:color w:val="auto"/>
                <w:kern w:val="2"/>
                <w:sz w:val="24"/>
                <w:szCs w:val="24"/>
                <w14:ligatures w14:val="standardContextual"/>
                <w14:cntxtAlts w14:val="0"/>
              </w:rPr>
              <w:tab/>
            </w:r>
            <w:r w:rsidRPr="00A776EE">
              <w:rPr>
                <w:rStyle w:val="Lienhypertexte"/>
                <w:rFonts w:ascii="Arial" w:hAnsi="Arial" w:cs="Arial"/>
                <w:noProof/>
              </w:rPr>
              <w:t>Engagements spécifiques</w:t>
            </w:r>
            <w:r w:rsidRPr="00A776EE">
              <w:rPr>
                <w:rFonts w:ascii="Arial" w:hAnsi="Arial" w:cs="Arial"/>
                <w:noProof/>
                <w:webHidden/>
              </w:rPr>
              <w:tab/>
            </w:r>
            <w:r w:rsidRPr="00A776EE">
              <w:rPr>
                <w:rFonts w:ascii="Arial" w:hAnsi="Arial" w:cs="Arial"/>
                <w:noProof/>
                <w:webHidden/>
              </w:rPr>
              <w:fldChar w:fldCharType="begin"/>
            </w:r>
            <w:r w:rsidRPr="00A776EE">
              <w:rPr>
                <w:rFonts w:ascii="Arial" w:hAnsi="Arial" w:cs="Arial"/>
                <w:noProof/>
                <w:webHidden/>
              </w:rPr>
              <w:instrText xml:space="preserve"> PAGEREF _Toc216086657 \h </w:instrText>
            </w:r>
            <w:r w:rsidRPr="00A776EE">
              <w:rPr>
                <w:rFonts w:ascii="Arial" w:hAnsi="Arial" w:cs="Arial"/>
                <w:noProof/>
                <w:webHidden/>
              </w:rPr>
            </w:r>
            <w:r w:rsidRPr="00A776EE">
              <w:rPr>
                <w:rFonts w:ascii="Arial" w:hAnsi="Arial" w:cs="Arial"/>
                <w:noProof/>
                <w:webHidden/>
              </w:rPr>
              <w:fldChar w:fldCharType="separate"/>
            </w:r>
            <w:r w:rsidRPr="00A776EE">
              <w:rPr>
                <w:rFonts w:ascii="Arial" w:hAnsi="Arial" w:cs="Arial"/>
                <w:noProof/>
                <w:webHidden/>
              </w:rPr>
              <w:t>16</w:t>
            </w:r>
            <w:r w:rsidRPr="00A776EE">
              <w:rPr>
                <w:rFonts w:ascii="Arial" w:hAnsi="Arial" w:cs="Arial"/>
                <w:noProof/>
                <w:webHidden/>
              </w:rPr>
              <w:fldChar w:fldCharType="end"/>
            </w:r>
          </w:hyperlink>
        </w:p>
        <w:p w14:paraId="50469B9E" w14:textId="6ABC89F8" w:rsidR="00A776EE" w:rsidRPr="00A776EE" w:rsidRDefault="00A776EE">
          <w:pPr>
            <w:pStyle w:val="TM1"/>
            <w:rPr>
              <w:rFonts w:ascii="Arial" w:eastAsiaTheme="minorEastAsia" w:hAnsi="Arial" w:cs="Arial"/>
              <w:noProof/>
              <w:color w:val="auto"/>
              <w:kern w:val="2"/>
              <w:sz w:val="24"/>
              <w:szCs w:val="24"/>
              <w14:ligatures w14:val="standardContextual"/>
              <w14:cntxtAlts w14:val="0"/>
            </w:rPr>
          </w:pPr>
          <w:hyperlink w:anchor="_Toc216086663" w:history="1">
            <w:r w:rsidRPr="00A776EE">
              <w:rPr>
                <w:rStyle w:val="Lienhypertexte"/>
                <w:rFonts w:ascii="Arial" w:hAnsi="Arial" w:cs="Arial"/>
                <w:noProof/>
              </w:rPr>
              <w:t>4.</w:t>
            </w:r>
            <w:r w:rsidRPr="00A776EE">
              <w:rPr>
                <w:rFonts w:ascii="Arial" w:eastAsiaTheme="minorEastAsia" w:hAnsi="Arial" w:cs="Arial"/>
                <w:noProof/>
                <w:color w:val="auto"/>
                <w:kern w:val="2"/>
                <w:sz w:val="24"/>
                <w:szCs w:val="24"/>
                <w14:ligatures w14:val="standardContextual"/>
                <w14:cntxtAlts w14:val="0"/>
              </w:rPr>
              <w:tab/>
            </w:r>
            <w:r w:rsidRPr="00A776EE">
              <w:rPr>
                <w:rStyle w:val="Lienhypertexte"/>
                <w:rFonts w:ascii="Arial" w:hAnsi="Arial" w:cs="Arial"/>
                <w:noProof/>
              </w:rPr>
              <w:t>Rapports / documents à fournir lors de l’exécution du contrat de financement</w:t>
            </w:r>
            <w:r w:rsidRPr="00A776EE">
              <w:rPr>
                <w:rFonts w:ascii="Arial" w:hAnsi="Arial" w:cs="Arial"/>
                <w:noProof/>
                <w:webHidden/>
              </w:rPr>
              <w:tab/>
            </w:r>
            <w:r w:rsidRPr="00A776EE">
              <w:rPr>
                <w:rFonts w:ascii="Arial" w:hAnsi="Arial" w:cs="Arial"/>
                <w:noProof/>
                <w:webHidden/>
              </w:rPr>
              <w:fldChar w:fldCharType="begin"/>
            </w:r>
            <w:r w:rsidRPr="00A776EE">
              <w:rPr>
                <w:rFonts w:ascii="Arial" w:hAnsi="Arial" w:cs="Arial"/>
                <w:noProof/>
                <w:webHidden/>
              </w:rPr>
              <w:instrText xml:space="preserve"> PAGEREF _Toc216086663 \h </w:instrText>
            </w:r>
            <w:r w:rsidRPr="00A776EE">
              <w:rPr>
                <w:rFonts w:ascii="Arial" w:hAnsi="Arial" w:cs="Arial"/>
                <w:noProof/>
                <w:webHidden/>
              </w:rPr>
            </w:r>
            <w:r w:rsidRPr="00A776EE">
              <w:rPr>
                <w:rFonts w:ascii="Arial" w:hAnsi="Arial" w:cs="Arial"/>
                <w:noProof/>
                <w:webHidden/>
              </w:rPr>
              <w:fldChar w:fldCharType="separate"/>
            </w:r>
            <w:r w:rsidRPr="00A776EE">
              <w:rPr>
                <w:rFonts w:ascii="Arial" w:hAnsi="Arial" w:cs="Arial"/>
                <w:noProof/>
                <w:webHidden/>
              </w:rPr>
              <w:t>20</w:t>
            </w:r>
            <w:r w:rsidRPr="00A776EE">
              <w:rPr>
                <w:rFonts w:ascii="Arial" w:hAnsi="Arial" w:cs="Arial"/>
                <w:noProof/>
                <w:webHidden/>
              </w:rPr>
              <w:fldChar w:fldCharType="end"/>
            </w:r>
          </w:hyperlink>
        </w:p>
        <w:p w14:paraId="3FCCD0D8" w14:textId="24C587C4" w:rsidR="00A776EE" w:rsidRPr="00A776EE" w:rsidRDefault="00A776EE">
          <w:pPr>
            <w:pStyle w:val="TM1"/>
            <w:rPr>
              <w:rFonts w:ascii="Arial" w:eastAsiaTheme="minorEastAsia" w:hAnsi="Arial" w:cs="Arial"/>
              <w:noProof/>
              <w:color w:val="auto"/>
              <w:kern w:val="2"/>
              <w:sz w:val="24"/>
              <w:szCs w:val="24"/>
              <w14:ligatures w14:val="standardContextual"/>
              <w14:cntxtAlts w14:val="0"/>
            </w:rPr>
          </w:pPr>
          <w:hyperlink w:anchor="_Toc216086664" w:history="1">
            <w:r w:rsidRPr="00A776EE">
              <w:rPr>
                <w:rStyle w:val="Lienhypertexte"/>
                <w:rFonts w:ascii="Arial" w:hAnsi="Arial" w:cs="Arial"/>
                <w:noProof/>
              </w:rPr>
              <w:t>5.</w:t>
            </w:r>
            <w:r w:rsidRPr="00A776EE">
              <w:rPr>
                <w:rFonts w:ascii="Arial" w:eastAsiaTheme="minorEastAsia" w:hAnsi="Arial" w:cs="Arial"/>
                <w:noProof/>
                <w:color w:val="auto"/>
                <w:kern w:val="2"/>
                <w:sz w:val="24"/>
                <w:szCs w:val="24"/>
                <w14:ligatures w14:val="standardContextual"/>
                <w14:cntxtAlts w14:val="0"/>
              </w:rPr>
              <w:tab/>
            </w:r>
            <w:r w:rsidRPr="00A776EE">
              <w:rPr>
                <w:rStyle w:val="Lienhypertexte"/>
                <w:rFonts w:ascii="Arial" w:hAnsi="Arial" w:cs="Arial"/>
                <w:noProof/>
              </w:rPr>
              <w:t>Annexe 1 / Exigences applicables aux fournisseurs des installations subventionnées par le fonds chaleur</w:t>
            </w:r>
            <w:r w:rsidRPr="00A776EE">
              <w:rPr>
                <w:rFonts w:ascii="Arial" w:hAnsi="Arial" w:cs="Arial"/>
                <w:noProof/>
                <w:webHidden/>
              </w:rPr>
              <w:tab/>
            </w:r>
            <w:r w:rsidRPr="00A776EE">
              <w:rPr>
                <w:rFonts w:ascii="Arial" w:hAnsi="Arial" w:cs="Arial"/>
                <w:noProof/>
                <w:webHidden/>
              </w:rPr>
              <w:fldChar w:fldCharType="begin"/>
            </w:r>
            <w:r w:rsidRPr="00A776EE">
              <w:rPr>
                <w:rFonts w:ascii="Arial" w:hAnsi="Arial" w:cs="Arial"/>
                <w:noProof/>
                <w:webHidden/>
              </w:rPr>
              <w:instrText xml:space="preserve"> PAGEREF _Toc216086664 \h </w:instrText>
            </w:r>
            <w:r w:rsidRPr="00A776EE">
              <w:rPr>
                <w:rFonts w:ascii="Arial" w:hAnsi="Arial" w:cs="Arial"/>
                <w:noProof/>
                <w:webHidden/>
              </w:rPr>
            </w:r>
            <w:r w:rsidRPr="00A776EE">
              <w:rPr>
                <w:rFonts w:ascii="Arial" w:hAnsi="Arial" w:cs="Arial"/>
                <w:noProof/>
                <w:webHidden/>
              </w:rPr>
              <w:fldChar w:fldCharType="separate"/>
            </w:r>
            <w:r w:rsidRPr="00A776EE">
              <w:rPr>
                <w:rFonts w:ascii="Arial" w:hAnsi="Arial" w:cs="Arial"/>
                <w:noProof/>
                <w:webHidden/>
              </w:rPr>
              <w:t>22</w:t>
            </w:r>
            <w:r w:rsidRPr="00A776EE">
              <w:rPr>
                <w:rFonts w:ascii="Arial" w:hAnsi="Arial" w:cs="Arial"/>
                <w:noProof/>
                <w:webHidden/>
              </w:rPr>
              <w:fldChar w:fldCharType="end"/>
            </w:r>
          </w:hyperlink>
        </w:p>
        <w:p w14:paraId="2F74BD25" w14:textId="281388E6" w:rsidR="00A776EE" w:rsidRPr="00A776EE" w:rsidRDefault="00A776EE">
          <w:pPr>
            <w:pStyle w:val="TM1"/>
            <w:rPr>
              <w:rFonts w:ascii="Arial" w:eastAsiaTheme="minorEastAsia" w:hAnsi="Arial" w:cs="Arial"/>
              <w:b w:val="0"/>
              <w:bCs/>
              <w:noProof/>
              <w:color w:val="auto"/>
              <w:kern w:val="2"/>
              <w:sz w:val="24"/>
              <w:szCs w:val="24"/>
              <w14:ligatures w14:val="standardContextual"/>
              <w14:cntxtAlts w14:val="0"/>
            </w:rPr>
          </w:pPr>
          <w:hyperlink w:anchor="_Toc216086665" w:history="1">
            <w:r w:rsidRPr="00A776EE">
              <w:rPr>
                <w:rStyle w:val="Lienhypertexte"/>
                <w:rFonts w:ascii="Arial" w:hAnsi="Arial" w:cs="Arial"/>
                <w:noProof/>
              </w:rPr>
              <w:t>6.</w:t>
            </w:r>
            <w:r w:rsidRPr="00A776EE">
              <w:rPr>
                <w:rFonts w:ascii="Arial" w:eastAsiaTheme="minorEastAsia" w:hAnsi="Arial" w:cs="Arial"/>
                <w:noProof/>
                <w:color w:val="auto"/>
                <w:kern w:val="2"/>
                <w:sz w:val="24"/>
                <w:szCs w:val="24"/>
                <w14:ligatures w14:val="standardContextual"/>
                <w14:cntxtAlts w14:val="0"/>
              </w:rPr>
              <w:tab/>
            </w:r>
            <w:r w:rsidRPr="00A776EE">
              <w:rPr>
                <w:rStyle w:val="Lienhypertexte"/>
                <w:rFonts w:ascii="Arial" w:hAnsi="Arial" w:cs="Arial"/>
                <w:noProof/>
              </w:rPr>
              <w:t>Annexe 2 : Référentiel pour l’élaboration d’un bilan combustibles biomasse</w:t>
            </w:r>
            <w:r w:rsidRPr="00A776EE">
              <w:rPr>
                <w:rFonts w:ascii="Arial" w:hAnsi="Arial" w:cs="Arial"/>
                <w:noProof/>
                <w:webHidden/>
              </w:rPr>
              <w:tab/>
            </w:r>
            <w:r w:rsidRPr="00A776EE">
              <w:rPr>
                <w:rFonts w:ascii="Arial" w:hAnsi="Arial" w:cs="Arial"/>
                <w:noProof/>
                <w:webHidden/>
              </w:rPr>
              <w:fldChar w:fldCharType="begin"/>
            </w:r>
            <w:r w:rsidRPr="00A776EE">
              <w:rPr>
                <w:rFonts w:ascii="Arial" w:hAnsi="Arial" w:cs="Arial"/>
                <w:noProof/>
                <w:webHidden/>
              </w:rPr>
              <w:instrText xml:space="preserve"> PAGEREF _Toc216086665 \h </w:instrText>
            </w:r>
            <w:r w:rsidRPr="00A776EE">
              <w:rPr>
                <w:rFonts w:ascii="Arial" w:hAnsi="Arial" w:cs="Arial"/>
                <w:noProof/>
                <w:webHidden/>
              </w:rPr>
            </w:r>
            <w:r w:rsidRPr="00A776EE">
              <w:rPr>
                <w:rFonts w:ascii="Arial" w:hAnsi="Arial" w:cs="Arial"/>
                <w:noProof/>
                <w:webHidden/>
              </w:rPr>
              <w:fldChar w:fldCharType="separate"/>
            </w:r>
            <w:r w:rsidRPr="00A776EE">
              <w:rPr>
                <w:rFonts w:ascii="Arial" w:hAnsi="Arial" w:cs="Arial"/>
                <w:noProof/>
                <w:webHidden/>
              </w:rPr>
              <w:t>24</w:t>
            </w:r>
            <w:r w:rsidRPr="00A776EE">
              <w:rPr>
                <w:rFonts w:ascii="Arial" w:hAnsi="Arial" w:cs="Arial"/>
                <w:noProof/>
                <w:webHidden/>
              </w:rPr>
              <w:fldChar w:fldCharType="end"/>
            </w:r>
          </w:hyperlink>
        </w:p>
        <w:p w14:paraId="64C92216" w14:textId="2C8903A4" w:rsidR="006C3A00" w:rsidRDefault="006C3A00">
          <w:r>
            <w:rPr>
              <w:b/>
              <w:bCs/>
            </w:rPr>
            <w:fldChar w:fldCharType="end"/>
          </w:r>
        </w:p>
      </w:sdtContent>
    </w:sdt>
    <w:p w14:paraId="3AD278F2" w14:textId="77777777" w:rsidR="00A776EE" w:rsidRDefault="00A776EE">
      <w:pPr>
        <w:spacing w:after="200" w:line="276" w:lineRule="auto"/>
        <w:rPr>
          <w:rFonts w:eastAsia="Calibri"/>
          <w:i/>
          <w:iCs/>
          <w:color w:val="000000" w:themeColor="text1"/>
          <w:highlight w:val="cyan"/>
        </w:rPr>
      </w:pPr>
      <w:r>
        <w:rPr>
          <w:rFonts w:eastAsia="Calibri"/>
          <w:i/>
          <w:iCs/>
          <w:color w:val="000000" w:themeColor="text1"/>
          <w:highlight w:val="cyan"/>
        </w:rPr>
        <w:br w:type="page"/>
      </w:r>
    </w:p>
    <w:p w14:paraId="72676F40" w14:textId="21725924" w:rsidR="001F0EAC" w:rsidRPr="00BC50F0" w:rsidRDefault="001F0EAC" w:rsidP="0054076F">
      <w:pPr>
        <w:rPr>
          <w:rFonts w:eastAsia="Calibri"/>
          <w:i/>
          <w:iCs/>
          <w:color w:val="000000" w:themeColor="text1"/>
          <w:highlight w:val="cyan"/>
        </w:rPr>
      </w:pPr>
      <w:r w:rsidRPr="25263B44">
        <w:rPr>
          <w:rFonts w:eastAsia="Calibri"/>
          <w:i/>
          <w:iCs/>
          <w:color w:val="000000" w:themeColor="text1"/>
          <w:highlight w:val="cyan"/>
        </w:rPr>
        <w:lastRenderedPageBreak/>
        <w:t>Ce volet technique s’adresse aux projets de chaufferie biomasse dédiée à un usager (bâtiments ou process), hors chaufferie raccordée à un réseau de chaleur et produisant plus de 12</w:t>
      </w:r>
      <w:r w:rsidRPr="25263B44">
        <w:rPr>
          <w:rFonts w:eastAsia="Calibri" w:cs="Calibri"/>
          <w:i/>
          <w:iCs/>
          <w:color w:val="000000" w:themeColor="text1"/>
          <w:highlight w:val="cyan"/>
        </w:rPr>
        <w:t> </w:t>
      </w:r>
      <w:r w:rsidRPr="25263B44">
        <w:rPr>
          <w:rFonts w:eastAsia="Calibri"/>
          <w:i/>
          <w:iCs/>
          <w:color w:val="000000" w:themeColor="text1"/>
          <w:highlight w:val="cyan"/>
        </w:rPr>
        <w:t xml:space="preserve">000 MWh </w:t>
      </w:r>
      <w:proofErr w:type="spellStart"/>
      <w:r w:rsidRPr="25263B44">
        <w:rPr>
          <w:rFonts w:eastAsia="Calibri"/>
          <w:i/>
          <w:iCs/>
          <w:color w:val="000000" w:themeColor="text1"/>
          <w:highlight w:val="cyan"/>
        </w:rPr>
        <w:t>En</w:t>
      </w:r>
      <w:r w:rsidR="2E14E694" w:rsidRPr="25263B44">
        <w:rPr>
          <w:rFonts w:eastAsia="Calibri"/>
          <w:i/>
          <w:iCs/>
          <w:color w:val="000000" w:themeColor="text1"/>
          <w:highlight w:val="cyan"/>
        </w:rPr>
        <w:t>R</w:t>
      </w:r>
      <w:r w:rsidRPr="25263B44">
        <w:rPr>
          <w:rFonts w:eastAsia="Calibri"/>
          <w:i/>
          <w:iCs/>
          <w:color w:val="000000" w:themeColor="text1"/>
          <w:highlight w:val="cyan"/>
        </w:rPr>
        <w:t>&amp;R</w:t>
      </w:r>
      <w:proofErr w:type="spellEnd"/>
      <w:r w:rsidRPr="25263B44">
        <w:rPr>
          <w:rFonts w:eastAsia="Calibri"/>
          <w:i/>
          <w:iCs/>
          <w:color w:val="000000" w:themeColor="text1"/>
          <w:highlight w:val="cyan"/>
        </w:rPr>
        <w:t>/an.</w:t>
      </w:r>
    </w:p>
    <w:p w14:paraId="6199E0D0" w14:textId="76BAB85B" w:rsidR="001F0EAC" w:rsidRPr="003F6477" w:rsidRDefault="001F0EAC" w:rsidP="00F47AA5">
      <w:pPr>
        <w:pStyle w:val="TexteCourant"/>
        <w:jc w:val="left"/>
        <w:rPr>
          <w:rFonts w:eastAsia="Calibri"/>
          <w:i/>
          <w:iCs/>
        </w:rPr>
      </w:pPr>
      <w:r w:rsidRPr="00BC50F0">
        <w:rPr>
          <w:rFonts w:eastAsia="Calibri"/>
          <w:i/>
          <w:iCs/>
          <w:color w:val="000000" w:themeColor="text1"/>
          <w:highlight w:val="cyan"/>
        </w:rPr>
        <w:t>Si la chaufferie est raccordée à un réseau de chaleur, merci d’utiliser le volet technique «</w:t>
      </w:r>
      <w:r w:rsidRPr="00BC50F0">
        <w:rPr>
          <w:rFonts w:ascii="Calibri" w:eastAsia="Calibri" w:hAnsi="Calibri" w:cs="Calibri"/>
          <w:i/>
          <w:iCs/>
          <w:color w:val="000000" w:themeColor="text1"/>
          <w:highlight w:val="cyan"/>
        </w:rPr>
        <w:t> </w:t>
      </w:r>
      <w:r w:rsidR="00F47AA5" w:rsidRPr="00F47AA5">
        <w:rPr>
          <w:rFonts w:eastAsia="Calibri"/>
          <w:i/>
          <w:iCs/>
          <w:color w:val="000000" w:themeColor="text1"/>
        </w:rPr>
        <w:t xml:space="preserve">Volet technique biomasse RC sup12GWh - </w:t>
      </w:r>
      <w:r w:rsidR="00BC6D1E" w:rsidRPr="00F47AA5">
        <w:rPr>
          <w:rFonts w:eastAsia="Calibri"/>
          <w:i/>
          <w:iCs/>
          <w:color w:val="000000" w:themeColor="text1"/>
        </w:rPr>
        <w:t>202</w:t>
      </w:r>
      <w:r w:rsidR="00BC6D1E">
        <w:rPr>
          <w:rFonts w:eastAsia="Calibri"/>
          <w:i/>
          <w:iCs/>
          <w:color w:val="000000" w:themeColor="text1"/>
        </w:rPr>
        <w:t>6</w:t>
      </w:r>
      <w:r w:rsidR="00BC6D1E" w:rsidRPr="00BC50F0">
        <w:rPr>
          <w:rFonts w:ascii="Calibri" w:eastAsia="Calibri" w:hAnsi="Calibri" w:cs="Calibri"/>
          <w:i/>
          <w:iCs/>
          <w:color w:val="000000" w:themeColor="text1"/>
          <w:highlight w:val="cyan"/>
        </w:rPr>
        <w:t> </w:t>
      </w:r>
      <w:r w:rsidRPr="00BC50F0">
        <w:rPr>
          <w:rFonts w:eastAsia="Calibri" w:cs="Marianne Light"/>
          <w:i/>
          <w:iCs/>
          <w:color w:val="000000" w:themeColor="text1"/>
          <w:highlight w:val="cyan"/>
        </w:rPr>
        <w:t>»</w:t>
      </w:r>
      <w:r w:rsidRPr="00BC50F0">
        <w:rPr>
          <w:rFonts w:eastAsia="Calibri"/>
          <w:i/>
          <w:iCs/>
          <w:color w:val="000000" w:themeColor="text1"/>
          <w:highlight w:val="cyan"/>
        </w:rPr>
        <w:t xml:space="preserve"> disponible sur l</w:t>
      </w:r>
      <w:r w:rsidR="00EE43D5" w:rsidRPr="00BC50F0">
        <w:rPr>
          <w:rFonts w:eastAsia="Calibri"/>
          <w:i/>
          <w:iCs/>
          <w:color w:val="000000" w:themeColor="text1"/>
          <w:highlight w:val="cyan"/>
        </w:rPr>
        <w:t>a pla</w:t>
      </w:r>
      <w:r w:rsidR="00BC50F0" w:rsidRPr="00BC50F0">
        <w:rPr>
          <w:rFonts w:eastAsia="Calibri"/>
          <w:i/>
          <w:iCs/>
          <w:color w:val="000000" w:themeColor="text1"/>
          <w:highlight w:val="cyan"/>
        </w:rPr>
        <w:t>te</w:t>
      </w:r>
      <w:r w:rsidR="00EE43D5" w:rsidRPr="00BC50F0">
        <w:rPr>
          <w:rFonts w:eastAsia="Calibri"/>
          <w:i/>
          <w:iCs/>
          <w:color w:val="000000" w:themeColor="text1"/>
          <w:highlight w:val="cyan"/>
        </w:rPr>
        <w:t>f</w:t>
      </w:r>
      <w:r w:rsidR="00BC50F0" w:rsidRPr="00BC50F0">
        <w:rPr>
          <w:rFonts w:eastAsia="Calibri"/>
          <w:i/>
          <w:iCs/>
          <w:color w:val="000000" w:themeColor="text1"/>
          <w:highlight w:val="cyan"/>
        </w:rPr>
        <w:t>orme AGIR</w:t>
      </w:r>
      <w:r w:rsidR="00BC50F0" w:rsidRPr="00BC50F0">
        <w:rPr>
          <w:rFonts w:ascii="Calibri" w:eastAsia="Calibri" w:hAnsi="Calibri" w:cs="Calibri"/>
          <w:i/>
          <w:iCs/>
          <w:color w:val="000000" w:themeColor="text1"/>
          <w:highlight w:val="cyan"/>
        </w:rPr>
        <w:t> </w:t>
      </w:r>
      <w:r w:rsidR="00BC50F0" w:rsidRPr="00BC50F0">
        <w:rPr>
          <w:rFonts w:eastAsia="Calibri"/>
          <w:i/>
          <w:iCs/>
          <w:color w:val="000000" w:themeColor="text1"/>
          <w:highlight w:val="cyan"/>
        </w:rPr>
        <w:t xml:space="preserve">: </w:t>
      </w:r>
      <w:hyperlink r:id="rId9" w:history="1">
        <w:r w:rsidR="00823C45" w:rsidRPr="00823C45">
          <w:rPr>
            <w:rStyle w:val="Lienhypertexte"/>
            <w:i/>
            <w:szCs w:val="18"/>
            <w:highlight w:val="cyan"/>
          </w:rPr>
          <w:t>https://agirpourlatransition.ademe.fr/entreprises/aides-financieres/2026/aide-a-linstallation-production-chaleur-biomasse-bois</w:t>
        </w:r>
      </w:hyperlink>
    </w:p>
    <w:p w14:paraId="7194C7B8" w14:textId="449DBCF9" w:rsidR="00081363" w:rsidRPr="00D95037" w:rsidRDefault="00081363" w:rsidP="00411398">
      <w:pPr>
        <w:pStyle w:val="Titre1"/>
        <w:rPr>
          <w:rFonts w:eastAsia="Calibri"/>
        </w:rPr>
      </w:pPr>
      <w:bookmarkStart w:id="21" w:name="_Toc122342704"/>
      <w:bookmarkStart w:id="22" w:name="_Toc122343011"/>
      <w:bookmarkStart w:id="23" w:name="_Toc122343058"/>
      <w:bookmarkStart w:id="24" w:name="_Toc153810667"/>
      <w:bookmarkStart w:id="25" w:name="_Toc216086636"/>
      <w:r w:rsidRPr="00D95037">
        <w:rPr>
          <w:rFonts w:eastAsia="Calibri"/>
        </w:rPr>
        <w:t xml:space="preserve">Description </w:t>
      </w:r>
      <w:bookmarkEnd w:id="0"/>
      <w:r w:rsidR="00735187">
        <w:rPr>
          <w:rFonts w:eastAsia="Calibri"/>
        </w:rPr>
        <w:t xml:space="preserve">détaillée </w:t>
      </w:r>
      <w:r w:rsidRPr="00D95037">
        <w:rPr>
          <w:rFonts w:eastAsia="Calibri"/>
        </w:rPr>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77FB9A3" w14:textId="326F30E9" w:rsidR="00C4273E" w:rsidRDefault="009D3F60" w:rsidP="00411398">
      <w:pPr>
        <w:pStyle w:val="soustitre2"/>
      </w:pPr>
      <w:bookmarkStart w:id="26" w:name="_Toc85731301"/>
      <w:bookmarkStart w:id="27" w:name="_Toc85731329"/>
      <w:bookmarkStart w:id="28" w:name="_Toc122342705"/>
      <w:bookmarkStart w:id="29" w:name="_Toc122343012"/>
      <w:bookmarkStart w:id="30" w:name="_Toc122343059"/>
      <w:bookmarkStart w:id="31" w:name="_Toc153810668"/>
      <w:bookmarkStart w:id="32" w:name="_Toc216086637"/>
      <w:bookmarkStart w:id="33" w:name="_Toc51062369"/>
      <w:r>
        <w:t>Objet de l’opération</w:t>
      </w:r>
      <w:bookmarkEnd w:id="26"/>
      <w:bookmarkEnd w:id="27"/>
      <w:bookmarkEnd w:id="28"/>
      <w:bookmarkEnd w:id="29"/>
      <w:bookmarkEnd w:id="30"/>
      <w:bookmarkEnd w:id="31"/>
      <w:bookmarkEnd w:id="32"/>
    </w:p>
    <w:p w14:paraId="2D09D995" w14:textId="07637B69" w:rsidR="009D3F60" w:rsidRDefault="009D3F60" w:rsidP="009D3F60">
      <w:pPr>
        <w:pStyle w:val="TexteCourant"/>
        <w:rPr>
          <w:i/>
          <w:iCs/>
          <w:highlight w:val="lightGray"/>
        </w:rPr>
      </w:pPr>
      <w:r w:rsidRPr="00B739DB">
        <w:rPr>
          <w:i/>
          <w:iCs/>
          <w:highlight w:val="lightGray"/>
        </w:rPr>
        <w:t xml:space="preserve">Insérer une présentation succincte </w:t>
      </w:r>
      <w:r>
        <w:rPr>
          <w:i/>
          <w:iCs/>
          <w:highlight w:val="lightGray"/>
        </w:rPr>
        <w:t xml:space="preserve">du projet de chaufferie biomasse </w:t>
      </w:r>
      <w:r w:rsidRPr="00B739DB">
        <w:rPr>
          <w:i/>
          <w:iCs/>
          <w:highlight w:val="lightGray"/>
        </w:rPr>
        <w:t>en précisant bien</w:t>
      </w:r>
      <w:r>
        <w:rPr>
          <w:rFonts w:ascii="Calibri" w:hAnsi="Calibri" w:cs="Calibri"/>
          <w:i/>
          <w:iCs/>
          <w:highlight w:val="lightGray"/>
        </w:rPr>
        <w:t> </w:t>
      </w:r>
      <w:r>
        <w:rPr>
          <w:i/>
          <w:iCs/>
          <w:highlight w:val="lightGray"/>
        </w:rPr>
        <w:t>:</w:t>
      </w:r>
    </w:p>
    <w:p w14:paraId="36B7AB5D" w14:textId="490E0928" w:rsidR="009D3F60" w:rsidRDefault="009D3F60" w:rsidP="00113393">
      <w:pPr>
        <w:pStyle w:val="TexteCourant"/>
        <w:numPr>
          <w:ilvl w:val="0"/>
          <w:numId w:val="22"/>
        </w:numPr>
        <w:spacing w:after="0"/>
        <w:rPr>
          <w:i/>
          <w:iCs/>
          <w:highlight w:val="lightGray"/>
        </w:rPr>
      </w:pPr>
      <w:proofErr w:type="gramStart"/>
      <w:r w:rsidRPr="00B739DB">
        <w:rPr>
          <w:i/>
          <w:iCs/>
          <w:highlight w:val="lightGray"/>
        </w:rPr>
        <w:t>le</w:t>
      </w:r>
      <w:proofErr w:type="gramEnd"/>
      <w:r w:rsidRPr="00B739DB">
        <w:rPr>
          <w:i/>
          <w:iCs/>
          <w:highlight w:val="lightGray"/>
        </w:rPr>
        <w:t xml:space="preserve"> périmètre </w:t>
      </w:r>
      <w:r>
        <w:rPr>
          <w:i/>
          <w:iCs/>
          <w:highlight w:val="lightGray"/>
        </w:rPr>
        <w:t>de</w:t>
      </w:r>
      <w:r w:rsidRPr="00B739DB">
        <w:rPr>
          <w:i/>
          <w:iCs/>
          <w:highlight w:val="lightGray"/>
        </w:rPr>
        <w:t xml:space="preserve"> l’opération objet de la présente demande d’aide</w:t>
      </w:r>
      <w:r>
        <w:rPr>
          <w:i/>
          <w:iCs/>
          <w:highlight w:val="lightGray"/>
        </w:rPr>
        <w:t xml:space="preserve"> </w:t>
      </w:r>
    </w:p>
    <w:p w14:paraId="3F35E5ED" w14:textId="313B529A" w:rsidR="009D3F60" w:rsidRDefault="009D3F60" w:rsidP="00113393">
      <w:pPr>
        <w:pStyle w:val="TexteCourant"/>
        <w:numPr>
          <w:ilvl w:val="0"/>
          <w:numId w:val="22"/>
        </w:numPr>
        <w:spacing w:after="0"/>
        <w:rPr>
          <w:i/>
          <w:iCs/>
          <w:highlight w:val="lightGray"/>
        </w:rPr>
      </w:pPr>
      <w:proofErr w:type="gramStart"/>
      <w:r>
        <w:rPr>
          <w:i/>
          <w:iCs/>
          <w:highlight w:val="lightGray"/>
        </w:rPr>
        <w:t>les</w:t>
      </w:r>
      <w:proofErr w:type="gramEnd"/>
      <w:r>
        <w:rPr>
          <w:i/>
          <w:iCs/>
          <w:highlight w:val="lightGray"/>
        </w:rPr>
        <w:t xml:space="preserve"> quantités d’énergie en jeu, le type de besoins alimentés par la future chau</w:t>
      </w:r>
      <w:r w:rsidR="00220A88">
        <w:rPr>
          <w:i/>
          <w:iCs/>
          <w:highlight w:val="lightGray"/>
        </w:rPr>
        <w:t>fferie et les taux d’</w:t>
      </w:r>
      <w:proofErr w:type="spellStart"/>
      <w:r w:rsidR="00220A88">
        <w:rPr>
          <w:i/>
          <w:iCs/>
          <w:highlight w:val="lightGray"/>
        </w:rPr>
        <w:t>EnR</w:t>
      </w:r>
      <w:proofErr w:type="spellEnd"/>
      <w:r w:rsidR="00220A88">
        <w:rPr>
          <w:i/>
          <w:iCs/>
          <w:highlight w:val="lightGray"/>
        </w:rPr>
        <w:t xml:space="preserve"> ciblés</w:t>
      </w:r>
      <w:r w:rsidR="00220A88">
        <w:rPr>
          <w:rFonts w:ascii="Calibri" w:hAnsi="Calibri" w:cs="Calibri"/>
          <w:i/>
          <w:iCs/>
          <w:highlight w:val="lightGray"/>
        </w:rPr>
        <w:t> </w:t>
      </w:r>
      <w:r w:rsidR="00220A88">
        <w:rPr>
          <w:i/>
          <w:iCs/>
          <w:highlight w:val="lightGray"/>
        </w:rPr>
        <w:t xml:space="preserve">; </w:t>
      </w:r>
    </w:p>
    <w:p w14:paraId="11C29875" w14:textId="2DDBE55A" w:rsidR="009D3F60" w:rsidRDefault="009D3F60" w:rsidP="00113393">
      <w:pPr>
        <w:pStyle w:val="TexteCourant"/>
        <w:numPr>
          <w:ilvl w:val="0"/>
          <w:numId w:val="22"/>
        </w:numPr>
        <w:spacing w:after="0"/>
        <w:rPr>
          <w:i/>
          <w:iCs/>
          <w:highlight w:val="lightGray"/>
        </w:rPr>
      </w:pPr>
      <w:proofErr w:type="gramStart"/>
      <w:r>
        <w:rPr>
          <w:i/>
          <w:iCs/>
          <w:highlight w:val="lightGray"/>
        </w:rPr>
        <w:t>le</w:t>
      </w:r>
      <w:proofErr w:type="gramEnd"/>
      <w:r>
        <w:rPr>
          <w:i/>
          <w:iCs/>
          <w:highlight w:val="lightGray"/>
        </w:rPr>
        <w:t xml:space="preserve"> tarif de la chaleur moyen </w:t>
      </w:r>
      <w:proofErr w:type="gramStart"/>
      <w:r>
        <w:rPr>
          <w:i/>
          <w:iCs/>
          <w:highlight w:val="lightGray"/>
        </w:rPr>
        <w:t>ciblé ,</w:t>
      </w:r>
      <w:proofErr w:type="gramEnd"/>
    </w:p>
    <w:p w14:paraId="715F6E6F" w14:textId="64AA167E" w:rsidR="009D3F60" w:rsidRDefault="009D3F60" w:rsidP="00113393">
      <w:pPr>
        <w:pStyle w:val="TexteCourant"/>
        <w:numPr>
          <w:ilvl w:val="0"/>
          <w:numId w:val="22"/>
        </w:numPr>
        <w:spacing w:after="0"/>
        <w:rPr>
          <w:i/>
          <w:iCs/>
          <w:highlight w:val="lightGray"/>
        </w:rPr>
      </w:pPr>
      <w:proofErr w:type="gramStart"/>
      <w:r>
        <w:rPr>
          <w:i/>
          <w:iCs/>
          <w:highlight w:val="lightGray"/>
        </w:rPr>
        <w:t>u</w:t>
      </w:r>
      <w:r w:rsidRPr="00B739DB">
        <w:rPr>
          <w:i/>
          <w:iCs/>
          <w:highlight w:val="lightGray"/>
        </w:rPr>
        <w:t>n</w:t>
      </w:r>
      <w:proofErr w:type="gramEnd"/>
      <w:r w:rsidRPr="00B739DB">
        <w:rPr>
          <w:i/>
          <w:iCs/>
          <w:highlight w:val="lightGray"/>
        </w:rPr>
        <w:t xml:space="preserve"> résumé du contexte local de l’opération </w:t>
      </w:r>
    </w:p>
    <w:p w14:paraId="71A3824D" w14:textId="77777777" w:rsidR="009010F8" w:rsidRDefault="009010F8" w:rsidP="009010F8">
      <w:pPr>
        <w:pStyle w:val="TexteCourant"/>
        <w:spacing w:after="0"/>
        <w:ind w:left="360"/>
        <w:rPr>
          <w:i/>
          <w:iCs/>
          <w:highlight w:val="lightGray"/>
        </w:rPr>
      </w:pPr>
    </w:p>
    <w:tbl>
      <w:tblPr>
        <w:tblpPr w:leftFromText="141" w:rightFromText="141" w:vertAnchor="text" w:horzAnchor="margin" w:tblpY="94"/>
        <w:tblW w:w="9780" w:type="dxa"/>
        <w:tblLayout w:type="fixed"/>
        <w:tblLook w:val="00A0" w:firstRow="1" w:lastRow="0" w:firstColumn="1" w:lastColumn="0" w:noHBand="0" w:noVBand="0"/>
      </w:tblPr>
      <w:tblGrid>
        <w:gridCol w:w="2402"/>
        <w:gridCol w:w="7378"/>
      </w:tblGrid>
      <w:tr w:rsidR="009010F8" w:rsidRPr="003E37A4" w14:paraId="0D7BA6FB" w14:textId="77777777" w:rsidTr="002F7ABE">
        <w:trPr>
          <w:trHeight w:val="567"/>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553F4047" w14:textId="77777777" w:rsidR="009010F8" w:rsidRPr="002F7ABE" w:rsidRDefault="009010F8" w:rsidP="002F7ABE">
            <w:pPr>
              <w:keepNext/>
              <w:overflowPunct w:val="0"/>
              <w:autoSpaceDE w:val="0"/>
              <w:autoSpaceDN w:val="0"/>
              <w:adjustRightInd w:val="0"/>
              <w:spacing w:line="240" w:lineRule="auto"/>
              <w:ind w:right="462"/>
              <w:rPr>
                <w:rFonts w:ascii="Arial" w:hAnsi="Arial" w:cs="Arial"/>
                <w:b/>
                <w:bCs/>
              </w:rPr>
            </w:pPr>
            <w:bookmarkStart w:id="34" w:name="_Hlk177130366"/>
            <w:r w:rsidRPr="002F7ABE">
              <w:rPr>
                <w:rFonts w:ascii="Arial" w:hAnsi="Arial" w:cs="Arial"/>
                <w:b/>
                <w:bCs/>
              </w:rPr>
              <w:t>Le projet</w:t>
            </w:r>
          </w:p>
        </w:tc>
        <w:tc>
          <w:tcPr>
            <w:tcW w:w="7378" w:type="dxa"/>
            <w:tcBorders>
              <w:top w:val="single" w:sz="6" w:space="0" w:color="000000"/>
              <w:left w:val="single" w:sz="6" w:space="0" w:color="000000"/>
              <w:bottom w:val="single" w:sz="6" w:space="0" w:color="000000"/>
              <w:right w:val="single" w:sz="6" w:space="0" w:color="000000"/>
            </w:tcBorders>
            <w:vAlign w:val="center"/>
          </w:tcPr>
          <w:p w14:paraId="7691C32C" w14:textId="77777777" w:rsidR="009010F8" w:rsidRPr="002F7ABE" w:rsidRDefault="009010F8" w:rsidP="002F7ABE">
            <w:pPr>
              <w:spacing w:line="240" w:lineRule="auto"/>
              <w:rPr>
                <w:rFonts w:ascii="Arial" w:hAnsi="Arial" w:cs="Arial"/>
                <w:color w:val="00B050"/>
              </w:rPr>
            </w:pPr>
            <w:r w:rsidRPr="002F7ABE">
              <w:rPr>
                <w:rFonts w:ascii="Arial" w:hAnsi="Arial" w:cs="Arial"/>
                <w:color w:val="00B050"/>
              </w:rPr>
              <w:t>Décrire succinctement le projet : 3 lignes max</w:t>
            </w:r>
          </w:p>
          <w:p w14:paraId="50F977F4" w14:textId="698BC67B" w:rsidR="009010F8" w:rsidRPr="002F7ABE" w:rsidRDefault="009010F8" w:rsidP="002F7ABE">
            <w:pPr>
              <w:spacing w:line="240" w:lineRule="auto"/>
              <w:rPr>
                <w:rFonts w:ascii="Arial" w:hAnsi="Arial" w:cs="Arial"/>
              </w:rPr>
            </w:pPr>
            <w:r w:rsidRPr="002F7ABE">
              <w:rPr>
                <w:rFonts w:ascii="Arial" w:hAnsi="Arial" w:cs="Arial"/>
                <w:color w:val="00B050"/>
              </w:rPr>
              <w:t>Le projet vise la mise en œuvre d’une installation biomasse de xx MW sur la commune de XX</w:t>
            </w:r>
          </w:p>
        </w:tc>
      </w:tr>
      <w:tr w:rsidR="009010F8" w:rsidRPr="003E37A4" w14:paraId="1D36D30F" w14:textId="77777777" w:rsidTr="002F7ABE">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5BC1AEC4" w14:textId="77777777"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 xml:space="preserve">Production biomasse et autres </w:t>
            </w:r>
            <w:proofErr w:type="spellStart"/>
            <w:r w:rsidRPr="002F7ABE">
              <w:rPr>
                <w:rFonts w:ascii="Arial" w:hAnsi="Arial" w:cs="Arial"/>
                <w:b/>
                <w:bCs/>
              </w:rPr>
              <w:t>EnR&amp;R</w:t>
            </w:r>
            <w:proofErr w:type="spellEnd"/>
            <w:r w:rsidRPr="002F7ABE">
              <w:rPr>
                <w:rFonts w:ascii="Arial" w:hAnsi="Arial" w:cs="Arial"/>
                <w:b/>
                <w:bCs/>
              </w:rPr>
              <w:t xml:space="preserve"> </w:t>
            </w:r>
          </w:p>
        </w:tc>
        <w:tc>
          <w:tcPr>
            <w:tcW w:w="7378" w:type="dxa"/>
            <w:tcBorders>
              <w:top w:val="single" w:sz="6" w:space="0" w:color="000000"/>
              <w:left w:val="single" w:sz="6" w:space="0" w:color="000000"/>
              <w:bottom w:val="single" w:sz="6" w:space="0" w:color="000000"/>
              <w:right w:val="single" w:sz="6" w:space="0" w:color="000000"/>
            </w:tcBorders>
            <w:vAlign w:val="center"/>
          </w:tcPr>
          <w:p w14:paraId="305A8F43" w14:textId="77777777" w:rsidR="009010F8" w:rsidRPr="002F7ABE" w:rsidRDefault="009010F8" w:rsidP="002F7ABE">
            <w:pPr>
              <w:spacing w:line="240" w:lineRule="auto"/>
              <w:rPr>
                <w:rFonts w:ascii="Arial" w:hAnsi="Arial" w:cs="Arial"/>
                <w:color w:val="00B050"/>
              </w:rPr>
            </w:pPr>
          </w:p>
        </w:tc>
      </w:tr>
      <w:tr w:rsidR="009010F8" w:rsidRPr="003E37A4" w14:paraId="6ADF37F5" w14:textId="77777777" w:rsidTr="002F7ABE">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5B4BB87F" w14:textId="77777777"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 xml:space="preserve">Objectifs de Valorisation </w:t>
            </w:r>
          </w:p>
        </w:tc>
        <w:tc>
          <w:tcPr>
            <w:tcW w:w="7378" w:type="dxa"/>
            <w:tcBorders>
              <w:top w:val="single" w:sz="6" w:space="0" w:color="000000"/>
              <w:left w:val="single" w:sz="6" w:space="0" w:color="000000"/>
              <w:bottom w:val="single" w:sz="6" w:space="0" w:color="000000"/>
              <w:right w:val="single" w:sz="6" w:space="0" w:color="000000"/>
            </w:tcBorders>
            <w:vAlign w:val="center"/>
          </w:tcPr>
          <w:p w14:paraId="02F1B602" w14:textId="77777777" w:rsidR="009010F8" w:rsidRPr="002F7ABE" w:rsidRDefault="009010F8" w:rsidP="002F7ABE">
            <w:pPr>
              <w:spacing w:line="240" w:lineRule="auto"/>
              <w:rPr>
                <w:rFonts w:ascii="Arial" w:hAnsi="Arial" w:cs="Arial"/>
                <w:color w:val="00B050"/>
              </w:rPr>
            </w:pPr>
            <w:proofErr w:type="spellStart"/>
            <w:proofErr w:type="gramStart"/>
            <w:r w:rsidRPr="002F7ABE">
              <w:rPr>
                <w:rFonts w:ascii="Arial" w:hAnsi="Arial" w:cs="Arial"/>
                <w:color w:val="00B050"/>
              </w:rPr>
              <w:t>xxxx</w:t>
            </w:r>
            <w:proofErr w:type="spellEnd"/>
            <w:proofErr w:type="gramEnd"/>
            <w:r w:rsidRPr="002F7ABE">
              <w:rPr>
                <w:rFonts w:ascii="Arial" w:hAnsi="Arial" w:cs="Arial"/>
                <w:color w:val="00B050"/>
              </w:rPr>
              <w:t xml:space="preserve"> </w:t>
            </w:r>
            <w:r w:rsidRPr="002F7ABE">
              <w:rPr>
                <w:rFonts w:ascii="Arial" w:hAnsi="Arial" w:cs="Arial"/>
              </w:rPr>
              <w:t xml:space="preserve">MWh/an </w:t>
            </w:r>
            <w:proofErr w:type="spellStart"/>
            <w:r w:rsidRPr="002F7ABE">
              <w:rPr>
                <w:rFonts w:ascii="Arial" w:hAnsi="Arial" w:cs="Arial"/>
              </w:rPr>
              <w:t>EnR&amp;R</w:t>
            </w:r>
            <w:proofErr w:type="spellEnd"/>
            <w:r w:rsidRPr="002F7ABE">
              <w:rPr>
                <w:rFonts w:ascii="Arial" w:hAnsi="Arial" w:cs="Arial"/>
              </w:rPr>
              <w:t xml:space="preserve"> supplémentaires</w:t>
            </w:r>
          </w:p>
          <w:p w14:paraId="0DE0245A" w14:textId="77777777" w:rsidR="009010F8" w:rsidRPr="002F7ABE" w:rsidRDefault="009010F8" w:rsidP="002F7ABE">
            <w:pPr>
              <w:spacing w:line="240" w:lineRule="auto"/>
              <w:rPr>
                <w:rFonts w:ascii="Arial" w:hAnsi="Arial" w:cs="Arial"/>
                <w:color w:val="00B050"/>
              </w:rPr>
            </w:pPr>
            <w:proofErr w:type="spellStart"/>
            <w:proofErr w:type="gramStart"/>
            <w:r w:rsidRPr="002F7ABE">
              <w:rPr>
                <w:rFonts w:ascii="Arial" w:hAnsi="Arial" w:cs="Arial"/>
                <w:color w:val="00B050"/>
              </w:rPr>
              <w:t>xxxx</w:t>
            </w:r>
            <w:proofErr w:type="spellEnd"/>
            <w:proofErr w:type="gramEnd"/>
            <w:r w:rsidRPr="002F7ABE">
              <w:rPr>
                <w:rFonts w:ascii="Arial" w:hAnsi="Arial" w:cs="Arial"/>
                <w:color w:val="00B050"/>
              </w:rPr>
              <w:t xml:space="preserve"> </w:t>
            </w:r>
            <w:r w:rsidRPr="002F7ABE">
              <w:rPr>
                <w:rFonts w:ascii="Arial" w:hAnsi="Arial" w:cs="Arial"/>
              </w:rPr>
              <w:t xml:space="preserve">MWh/an </w:t>
            </w:r>
            <w:proofErr w:type="spellStart"/>
            <w:r w:rsidRPr="002F7ABE">
              <w:rPr>
                <w:rFonts w:ascii="Arial" w:hAnsi="Arial" w:cs="Arial"/>
              </w:rPr>
              <w:t>EnR&amp;R</w:t>
            </w:r>
            <w:proofErr w:type="spellEnd"/>
            <w:r w:rsidRPr="002F7ABE">
              <w:rPr>
                <w:rFonts w:ascii="Arial" w:hAnsi="Arial" w:cs="Arial"/>
              </w:rPr>
              <w:t xml:space="preserve"> à partir de 20</w:t>
            </w:r>
            <w:r w:rsidRPr="002F7ABE">
              <w:rPr>
                <w:rFonts w:ascii="Arial" w:hAnsi="Arial" w:cs="Arial"/>
                <w:color w:val="00B050"/>
              </w:rPr>
              <w:t>xx</w:t>
            </w:r>
            <w:r w:rsidRPr="002F7ABE">
              <w:rPr>
                <w:rFonts w:ascii="Arial" w:hAnsi="Arial" w:cs="Arial"/>
              </w:rPr>
              <w:t xml:space="preserve"> </w:t>
            </w:r>
            <w:proofErr w:type="gramStart"/>
            <w:r w:rsidRPr="002F7ABE">
              <w:rPr>
                <w:rFonts w:ascii="Arial" w:hAnsi="Arial" w:cs="Arial"/>
              </w:rPr>
              <w:t xml:space="preserve">contre </w:t>
            </w:r>
            <w:r w:rsidRPr="002F7ABE">
              <w:rPr>
                <w:rFonts w:ascii="Arial" w:hAnsi="Arial" w:cs="Arial"/>
                <w:color w:val="00B050"/>
              </w:rPr>
              <w:t xml:space="preserve"> </w:t>
            </w:r>
            <w:proofErr w:type="spellStart"/>
            <w:r w:rsidRPr="002F7ABE">
              <w:rPr>
                <w:rFonts w:ascii="Arial" w:hAnsi="Arial" w:cs="Arial"/>
                <w:color w:val="00B050"/>
              </w:rPr>
              <w:t>xxxx</w:t>
            </w:r>
            <w:proofErr w:type="spellEnd"/>
            <w:proofErr w:type="gramEnd"/>
            <w:r w:rsidRPr="002F7ABE">
              <w:rPr>
                <w:rFonts w:ascii="Arial" w:hAnsi="Arial" w:cs="Arial"/>
                <w:color w:val="00B050"/>
              </w:rPr>
              <w:t xml:space="preserve"> </w:t>
            </w:r>
            <w:r w:rsidRPr="002F7ABE">
              <w:rPr>
                <w:rFonts w:ascii="Arial" w:hAnsi="Arial" w:cs="Arial"/>
              </w:rPr>
              <w:t xml:space="preserve">MWh/an </w:t>
            </w:r>
            <w:proofErr w:type="spellStart"/>
            <w:r w:rsidRPr="002F7ABE">
              <w:rPr>
                <w:rFonts w:ascii="Arial" w:hAnsi="Arial" w:cs="Arial"/>
              </w:rPr>
              <w:t>EnR&amp;R</w:t>
            </w:r>
            <w:proofErr w:type="spellEnd"/>
            <w:r w:rsidRPr="002F7ABE">
              <w:rPr>
                <w:rFonts w:ascii="Arial" w:hAnsi="Arial" w:cs="Arial"/>
              </w:rPr>
              <w:t xml:space="preserve"> aujourd’hui</w:t>
            </w:r>
          </w:p>
        </w:tc>
      </w:tr>
      <w:tr w:rsidR="009010F8" w:rsidRPr="003E37A4" w14:paraId="2664AEAE" w14:textId="77777777" w:rsidTr="002F7ABE">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1072A9BE" w14:textId="77777777"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 xml:space="preserve">Taux </w:t>
            </w:r>
            <w:proofErr w:type="spellStart"/>
            <w:r w:rsidRPr="002F7ABE">
              <w:rPr>
                <w:rFonts w:ascii="Arial" w:hAnsi="Arial" w:cs="Arial"/>
                <w:b/>
                <w:bCs/>
              </w:rPr>
              <w:t>EnR&amp;R</w:t>
            </w:r>
            <w:proofErr w:type="spellEnd"/>
          </w:p>
        </w:tc>
        <w:tc>
          <w:tcPr>
            <w:tcW w:w="7378" w:type="dxa"/>
            <w:tcBorders>
              <w:top w:val="single" w:sz="6" w:space="0" w:color="000000"/>
              <w:left w:val="single" w:sz="6" w:space="0" w:color="000000"/>
              <w:bottom w:val="single" w:sz="6" w:space="0" w:color="000000"/>
              <w:right w:val="single" w:sz="6" w:space="0" w:color="000000"/>
            </w:tcBorders>
            <w:vAlign w:val="center"/>
          </w:tcPr>
          <w:p w14:paraId="09308B82" w14:textId="34A3F9DF" w:rsidR="009010F8" w:rsidRPr="002F7ABE" w:rsidRDefault="00455C11" w:rsidP="002F7ABE">
            <w:pPr>
              <w:spacing w:line="240" w:lineRule="auto"/>
              <w:rPr>
                <w:rFonts w:ascii="Arial" w:hAnsi="Arial" w:cs="Arial"/>
                <w:color w:val="00B050"/>
              </w:rPr>
            </w:pPr>
            <w:r>
              <w:rPr>
                <w:rFonts w:ascii="Arial" w:hAnsi="Arial" w:cs="Arial"/>
                <w:color w:val="00B050"/>
              </w:rPr>
              <w:t>Taux d’</w:t>
            </w:r>
            <w:proofErr w:type="spellStart"/>
            <w:r>
              <w:rPr>
                <w:rFonts w:ascii="Arial" w:hAnsi="Arial" w:cs="Arial"/>
                <w:color w:val="00B050"/>
              </w:rPr>
              <w:t>EnR&amp;R</w:t>
            </w:r>
            <w:proofErr w:type="spellEnd"/>
            <w:r>
              <w:rPr>
                <w:rFonts w:ascii="Arial" w:hAnsi="Arial" w:cs="Arial"/>
                <w:color w:val="00B050"/>
              </w:rPr>
              <w:t xml:space="preserve"> de la production de chaleur globale du site : </w:t>
            </w:r>
          </w:p>
        </w:tc>
      </w:tr>
      <w:tr w:rsidR="009010F8" w:rsidRPr="003E37A4" w14:paraId="2DF4A13D" w14:textId="77777777" w:rsidTr="002F7ABE">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7F8E0261" w14:textId="77777777"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Montants d’investissement et d’aide</w:t>
            </w:r>
          </w:p>
        </w:tc>
        <w:tc>
          <w:tcPr>
            <w:tcW w:w="7378" w:type="dxa"/>
            <w:tcBorders>
              <w:top w:val="single" w:sz="6" w:space="0" w:color="000000"/>
              <w:left w:val="single" w:sz="6" w:space="0" w:color="000000"/>
              <w:bottom w:val="single" w:sz="6" w:space="0" w:color="000000"/>
              <w:right w:val="single" w:sz="6" w:space="0" w:color="000000"/>
            </w:tcBorders>
            <w:vAlign w:val="center"/>
          </w:tcPr>
          <w:p w14:paraId="05FE33C9" w14:textId="77777777" w:rsidR="009010F8" w:rsidRPr="002F7ABE" w:rsidRDefault="009010F8" w:rsidP="002F7ABE">
            <w:pPr>
              <w:rPr>
                <w:rFonts w:ascii="Arial" w:hAnsi="Arial" w:cs="Arial"/>
              </w:rPr>
            </w:pPr>
            <w:r w:rsidRPr="002F7ABE">
              <w:rPr>
                <w:rFonts w:ascii="Arial" w:hAnsi="Arial" w:cs="Arial"/>
              </w:rPr>
              <w:t xml:space="preserve">Montant de l’investissement : </w:t>
            </w:r>
            <w:r w:rsidRPr="002F7ABE">
              <w:rPr>
                <w:rFonts w:ascii="Arial" w:hAnsi="Arial" w:cs="Arial"/>
                <w:color w:val="00B050"/>
              </w:rPr>
              <w:t xml:space="preserve">  xx xxx </w:t>
            </w:r>
            <w:proofErr w:type="spellStart"/>
            <w:r w:rsidRPr="002F7ABE">
              <w:rPr>
                <w:rFonts w:ascii="Arial" w:hAnsi="Arial" w:cs="Arial"/>
                <w:color w:val="00B050"/>
              </w:rPr>
              <w:t>xxx</w:t>
            </w:r>
            <w:proofErr w:type="spellEnd"/>
            <w:r w:rsidRPr="002F7ABE">
              <w:rPr>
                <w:rFonts w:ascii="Arial" w:hAnsi="Arial" w:cs="Arial"/>
                <w:color w:val="00B050"/>
              </w:rPr>
              <w:t xml:space="preserve"> €</w:t>
            </w:r>
          </w:p>
          <w:p w14:paraId="041552E8" w14:textId="77777777" w:rsidR="009010F8" w:rsidRPr="002F7ABE" w:rsidRDefault="009010F8" w:rsidP="002F7ABE">
            <w:pPr>
              <w:rPr>
                <w:rFonts w:ascii="Arial" w:hAnsi="Arial" w:cs="Arial"/>
                <w:color w:val="00B050"/>
              </w:rPr>
            </w:pPr>
            <w:r w:rsidRPr="002F7ABE">
              <w:rPr>
                <w:rFonts w:ascii="Arial" w:hAnsi="Arial" w:cs="Arial"/>
                <w:color w:val="000000" w:themeColor="text1"/>
              </w:rPr>
              <w:t xml:space="preserve">Montant des dépenses éligibles :  </w:t>
            </w:r>
            <w:r w:rsidRPr="002F7ABE">
              <w:rPr>
                <w:rFonts w:ascii="Arial" w:hAnsi="Arial" w:cs="Arial"/>
                <w:color w:val="00B050"/>
              </w:rPr>
              <w:t xml:space="preserve">x xxx </w:t>
            </w:r>
            <w:proofErr w:type="spellStart"/>
            <w:r w:rsidRPr="002F7ABE">
              <w:rPr>
                <w:rFonts w:ascii="Arial" w:hAnsi="Arial" w:cs="Arial"/>
                <w:color w:val="00B050"/>
              </w:rPr>
              <w:t>xxx</w:t>
            </w:r>
            <w:proofErr w:type="spellEnd"/>
            <w:r w:rsidRPr="002F7ABE">
              <w:rPr>
                <w:rFonts w:ascii="Arial" w:hAnsi="Arial" w:cs="Arial"/>
                <w:color w:val="00B050"/>
              </w:rPr>
              <w:t xml:space="preserve"> €</w:t>
            </w:r>
          </w:p>
          <w:p w14:paraId="411A3A31" w14:textId="77777777" w:rsidR="009010F8" w:rsidRPr="002F7ABE" w:rsidRDefault="009010F8" w:rsidP="002F7ABE">
            <w:pPr>
              <w:rPr>
                <w:rFonts w:ascii="Arial" w:hAnsi="Arial" w:cs="Arial"/>
              </w:rPr>
            </w:pPr>
            <w:r w:rsidRPr="002F7ABE">
              <w:rPr>
                <w:rFonts w:ascii="Arial" w:hAnsi="Arial" w:cs="Arial"/>
              </w:rPr>
              <w:t xml:space="preserve">Aide demandée par le porteur de projet : </w:t>
            </w:r>
            <w:r w:rsidRPr="002F7ABE">
              <w:rPr>
                <w:rFonts w:ascii="Arial" w:hAnsi="Arial" w:cs="Arial"/>
                <w:color w:val="00B050"/>
              </w:rPr>
              <w:t xml:space="preserve"> xx xxx </w:t>
            </w:r>
            <w:proofErr w:type="spellStart"/>
            <w:r w:rsidRPr="002F7ABE">
              <w:rPr>
                <w:rFonts w:ascii="Arial" w:hAnsi="Arial" w:cs="Arial"/>
                <w:color w:val="00B050"/>
              </w:rPr>
              <w:t>xxx</w:t>
            </w:r>
            <w:proofErr w:type="spellEnd"/>
            <w:r w:rsidRPr="002F7ABE">
              <w:rPr>
                <w:rFonts w:ascii="Arial" w:hAnsi="Arial" w:cs="Arial"/>
                <w:color w:val="00B050"/>
              </w:rPr>
              <w:t xml:space="preserve"> €</w:t>
            </w:r>
          </w:p>
          <w:p w14:paraId="26372E36" w14:textId="6AE55C50" w:rsidR="009010F8" w:rsidRPr="002F7ABE" w:rsidRDefault="009010F8" w:rsidP="002F7ABE">
            <w:pPr>
              <w:spacing w:line="240" w:lineRule="auto"/>
              <w:rPr>
                <w:rFonts w:ascii="Arial" w:hAnsi="Arial" w:cs="Arial"/>
                <w:color w:val="00B050"/>
              </w:rPr>
            </w:pPr>
            <w:r w:rsidRPr="002F7ABE">
              <w:rPr>
                <w:rFonts w:ascii="Arial" w:hAnsi="Arial" w:cs="Arial"/>
                <w:color w:val="00B050"/>
              </w:rPr>
              <w:t xml:space="preserve">Montant des CEE estimés </w:t>
            </w:r>
            <w:r w:rsidRPr="002F7ABE">
              <w:rPr>
                <w:rFonts w:ascii="Arial" w:hAnsi="Arial" w:cs="Arial"/>
              </w:rPr>
              <w:t xml:space="preserve">: </w:t>
            </w:r>
            <w:r w:rsidRPr="002F7ABE">
              <w:rPr>
                <w:rFonts w:ascii="Arial" w:hAnsi="Arial" w:cs="Arial"/>
                <w:color w:val="00B050"/>
              </w:rPr>
              <w:t xml:space="preserve"> xx xxx </w:t>
            </w:r>
            <w:proofErr w:type="spellStart"/>
            <w:r w:rsidRPr="002F7ABE">
              <w:rPr>
                <w:rFonts w:ascii="Arial" w:hAnsi="Arial" w:cs="Arial"/>
                <w:color w:val="00B050"/>
              </w:rPr>
              <w:t>xxx</w:t>
            </w:r>
            <w:proofErr w:type="spellEnd"/>
            <w:r w:rsidRPr="002F7ABE">
              <w:rPr>
                <w:rFonts w:ascii="Arial" w:hAnsi="Arial" w:cs="Arial"/>
                <w:color w:val="00B050"/>
              </w:rPr>
              <w:t xml:space="preserve"> €</w:t>
            </w:r>
          </w:p>
        </w:tc>
      </w:tr>
      <w:tr w:rsidR="009010F8" w:rsidRPr="003E37A4" w14:paraId="4E78E80E" w14:textId="77777777" w:rsidTr="002F7ABE">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1CDA6FEA" w14:textId="77777777"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 xml:space="preserve">Impact environnemental </w:t>
            </w:r>
          </w:p>
        </w:tc>
        <w:tc>
          <w:tcPr>
            <w:tcW w:w="7378" w:type="dxa"/>
            <w:tcBorders>
              <w:top w:val="single" w:sz="6" w:space="0" w:color="000000"/>
              <w:left w:val="single" w:sz="6" w:space="0" w:color="000000"/>
              <w:bottom w:val="single" w:sz="6" w:space="0" w:color="000000"/>
              <w:right w:val="single" w:sz="6" w:space="0" w:color="000000"/>
            </w:tcBorders>
            <w:vAlign w:val="center"/>
          </w:tcPr>
          <w:p w14:paraId="030413D1" w14:textId="77777777" w:rsidR="009010F8" w:rsidRPr="002F7ABE" w:rsidRDefault="009010F8" w:rsidP="002F7ABE">
            <w:pPr>
              <w:rPr>
                <w:rFonts w:ascii="Arial" w:hAnsi="Arial" w:cs="Arial"/>
              </w:rPr>
            </w:pPr>
            <w:r w:rsidRPr="002F7ABE">
              <w:rPr>
                <w:rFonts w:ascii="Arial" w:hAnsi="Arial" w:cs="Arial"/>
              </w:rPr>
              <w:t xml:space="preserve">Le projet permettra d’éviter les émissions de </w:t>
            </w:r>
            <w:r w:rsidRPr="002F7ABE">
              <w:rPr>
                <w:rFonts w:ascii="Arial" w:hAnsi="Arial" w:cs="Arial"/>
                <w:color w:val="00B050"/>
              </w:rPr>
              <w:t xml:space="preserve">xxx </w:t>
            </w:r>
            <w:r w:rsidRPr="002F7ABE">
              <w:rPr>
                <w:rFonts w:ascii="Arial" w:hAnsi="Arial" w:cs="Arial"/>
              </w:rPr>
              <w:t>tCO</w:t>
            </w:r>
            <w:r w:rsidRPr="002F7ABE">
              <w:rPr>
                <w:rFonts w:ascii="Arial" w:hAnsi="Arial" w:cs="Arial"/>
                <w:vertAlign w:val="subscript"/>
              </w:rPr>
              <w:t>2eq</w:t>
            </w:r>
            <w:r w:rsidRPr="002F7ABE">
              <w:rPr>
                <w:rFonts w:ascii="Arial" w:hAnsi="Arial" w:cs="Arial"/>
              </w:rPr>
              <w:t>/an sur 20 ans.</w:t>
            </w:r>
          </w:p>
        </w:tc>
      </w:tr>
      <w:tr w:rsidR="009010F8" w:rsidRPr="003E37A4" w14:paraId="7E8AF0D1" w14:textId="77777777" w:rsidTr="002F7ABE">
        <w:trPr>
          <w:trHeight w:val="169"/>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0F6B4499" w14:textId="77777777"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 xml:space="preserve">Montage juridique </w:t>
            </w:r>
          </w:p>
        </w:tc>
        <w:tc>
          <w:tcPr>
            <w:tcW w:w="7378" w:type="dxa"/>
            <w:tcBorders>
              <w:top w:val="single" w:sz="6" w:space="0" w:color="000000"/>
              <w:left w:val="single" w:sz="6" w:space="0" w:color="000000"/>
              <w:bottom w:val="single" w:sz="6" w:space="0" w:color="000000"/>
              <w:right w:val="single" w:sz="6" w:space="0" w:color="000000"/>
            </w:tcBorders>
            <w:vAlign w:val="center"/>
          </w:tcPr>
          <w:p w14:paraId="48479E26" w14:textId="7E433836" w:rsidR="009010F8" w:rsidRPr="0026433F" w:rsidRDefault="009010F8" w:rsidP="002F7ABE">
            <w:pPr>
              <w:spacing w:line="240" w:lineRule="auto"/>
              <w:rPr>
                <w:rFonts w:ascii="Arial" w:hAnsi="Arial" w:cs="Arial"/>
                <w:color w:val="00B050"/>
              </w:rPr>
            </w:pPr>
            <w:r w:rsidRPr="002F7ABE">
              <w:rPr>
                <w:rFonts w:ascii="Arial" w:hAnsi="Arial" w:cs="Arial"/>
                <w:color w:val="00B050"/>
              </w:rPr>
              <w:t xml:space="preserve">Préciser le type de montage </w:t>
            </w:r>
            <w:proofErr w:type="gramStart"/>
            <w:r w:rsidRPr="002F7ABE">
              <w:rPr>
                <w:rFonts w:ascii="Arial" w:hAnsi="Arial" w:cs="Arial"/>
                <w:color w:val="00B050"/>
              </w:rPr>
              <w:t>(</w:t>
            </w:r>
            <w:r w:rsidR="00A80A49">
              <w:rPr>
                <w:rFonts w:ascii="Arial" w:hAnsi="Arial" w:cs="Arial"/>
                <w:color w:val="00B050"/>
              </w:rPr>
              <w:t xml:space="preserve"> MGP</w:t>
            </w:r>
            <w:proofErr w:type="gramEnd"/>
            <w:r w:rsidR="00A80A49">
              <w:rPr>
                <w:rFonts w:ascii="Arial" w:hAnsi="Arial" w:cs="Arial"/>
                <w:color w:val="00B050"/>
              </w:rPr>
              <w:t>, autre)</w:t>
            </w:r>
          </w:p>
        </w:tc>
      </w:tr>
      <w:tr w:rsidR="009010F8" w:rsidRPr="003E37A4" w14:paraId="1E674977" w14:textId="77777777" w:rsidTr="002F7ABE">
        <w:trPr>
          <w:trHeight w:val="346"/>
        </w:trPr>
        <w:tc>
          <w:tcPr>
            <w:tcW w:w="2402" w:type="dxa"/>
            <w:tcBorders>
              <w:top w:val="single" w:sz="6" w:space="0" w:color="000000"/>
              <w:left w:val="single" w:sz="6" w:space="0" w:color="000000"/>
              <w:bottom w:val="single" w:sz="6" w:space="0" w:color="000000"/>
              <w:right w:val="single" w:sz="6" w:space="0" w:color="000000"/>
            </w:tcBorders>
            <w:vAlign w:val="center"/>
          </w:tcPr>
          <w:p w14:paraId="33457A09" w14:textId="77777777"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Planning prévisionnel</w:t>
            </w:r>
          </w:p>
        </w:tc>
        <w:tc>
          <w:tcPr>
            <w:tcW w:w="7378" w:type="dxa"/>
            <w:tcBorders>
              <w:top w:val="single" w:sz="6" w:space="0" w:color="000000"/>
              <w:left w:val="single" w:sz="6" w:space="0" w:color="000000"/>
              <w:bottom w:val="single" w:sz="6" w:space="0" w:color="000000"/>
              <w:right w:val="single" w:sz="6" w:space="0" w:color="000000"/>
            </w:tcBorders>
            <w:vAlign w:val="center"/>
          </w:tcPr>
          <w:p w14:paraId="0B678BB5" w14:textId="77777777" w:rsidR="009010F8" w:rsidRPr="002F7ABE" w:rsidRDefault="009010F8" w:rsidP="002F7ABE">
            <w:pPr>
              <w:spacing w:line="240" w:lineRule="auto"/>
              <w:rPr>
                <w:rFonts w:ascii="Arial" w:hAnsi="Arial" w:cs="Arial"/>
                <w:color w:val="00B050"/>
              </w:rPr>
            </w:pPr>
            <w:r w:rsidRPr="002F7ABE">
              <w:rPr>
                <w:rFonts w:ascii="Arial" w:hAnsi="Arial" w:cs="Arial"/>
                <w:color w:val="00B050"/>
              </w:rPr>
              <w:t>20xx </w:t>
            </w:r>
            <w:r w:rsidRPr="002F7ABE">
              <w:rPr>
                <w:rFonts w:ascii="Arial" w:hAnsi="Arial" w:cs="Arial"/>
              </w:rPr>
              <w:t xml:space="preserve">: début des travaux ; </w:t>
            </w:r>
            <w:r w:rsidRPr="002F7ABE">
              <w:rPr>
                <w:rFonts w:ascii="Arial" w:hAnsi="Arial" w:cs="Arial"/>
                <w:color w:val="00B050"/>
              </w:rPr>
              <w:t>20xx </w:t>
            </w:r>
            <w:r w:rsidRPr="002F7ABE">
              <w:rPr>
                <w:rFonts w:ascii="Arial" w:hAnsi="Arial" w:cs="Arial"/>
              </w:rPr>
              <w:t>: mise en service…</w:t>
            </w:r>
          </w:p>
        </w:tc>
      </w:tr>
      <w:tr w:rsidR="009010F8" w:rsidRPr="003E37A4" w14:paraId="6A21BFB1" w14:textId="77777777" w:rsidTr="002F7ABE">
        <w:trPr>
          <w:trHeight w:val="619"/>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7B7A223C" w14:textId="77777777" w:rsidR="009010F8" w:rsidRPr="002F7ABE" w:rsidRDefault="009010F8" w:rsidP="002F7ABE">
            <w:pPr>
              <w:keepNext/>
              <w:overflowPunct w:val="0"/>
              <w:autoSpaceDE w:val="0"/>
              <w:autoSpaceDN w:val="0"/>
              <w:adjustRightInd w:val="0"/>
              <w:spacing w:line="240" w:lineRule="auto"/>
              <w:ind w:right="462"/>
              <w:rPr>
                <w:rFonts w:ascii="Arial" w:hAnsi="Arial" w:cs="Arial"/>
                <w:b/>
                <w:bCs/>
              </w:rPr>
            </w:pPr>
            <w:r w:rsidRPr="002F7ABE">
              <w:rPr>
                <w:rFonts w:ascii="Arial" w:hAnsi="Arial" w:cs="Arial"/>
                <w:b/>
                <w:bCs/>
              </w:rPr>
              <w:t>Plan d’approvisionnement / qualité de l’air</w:t>
            </w:r>
          </w:p>
        </w:tc>
        <w:tc>
          <w:tcPr>
            <w:tcW w:w="7378" w:type="dxa"/>
            <w:tcBorders>
              <w:top w:val="single" w:sz="6" w:space="0" w:color="000000"/>
              <w:left w:val="single" w:sz="6" w:space="0" w:color="000000"/>
              <w:bottom w:val="single" w:sz="6" w:space="0" w:color="000000"/>
              <w:right w:val="single" w:sz="6" w:space="0" w:color="000000"/>
            </w:tcBorders>
            <w:vAlign w:val="center"/>
          </w:tcPr>
          <w:p w14:paraId="178046FE" w14:textId="77777777" w:rsidR="009010F8" w:rsidRPr="002F7ABE" w:rsidRDefault="009010F8" w:rsidP="002F7ABE">
            <w:pPr>
              <w:overflowPunct w:val="0"/>
              <w:autoSpaceDE w:val="0"/>
              <w:autoSpaceDN w:val="0"/>
              <w:adjustRightInd w:val="0"/>
              <w:rPr>
                <w:rFonts w:ascii="Arial" w:hAnsi="Arial" w:cs="Arial"/>
                <w:color w:val="000000" w:themeColor="text1"/>
              </w:rPr>
            </w:pPr>
            <w:r w:rsidRPr="002F7ABE">
              <w:rPr>
                <w:rFonts w:ascii="Arial" w:hAnsi="Arial" w:cs="Arial"/>
                <w:color w:val="000000" w:themeColor="text1"/>
              </w:rPr>
              <w:t xml:space="preserve">Plan d’approvisionnement :  quantité de combustible annuelle consommée (à mentionner également pour les projets de réseaux alimentés par des chaufferies biomasse) </w:t>
            </w:r>
            <w:r w:rsidRPr="002F7ABE">
              <w:rPr>
                <w:rFonts w:ascii="Arial" w:hAnsi="Arial" w:cs="Arial"/>
                <w:color w:val="00B050"/>
              </w:rPr>
              <w:t>xx</w:t>
            </w:r>
            <w:r w:rsidRPr="002F7ABE">
              <w:rPr>
                <w:rFonts w:ascii="Arial" w:hAnsi="Arial" w:cs="Arial"/>
                <w:color w:val="000000" w:themeColor="text1"/>
              </w:rPr>
              <w:t xml:space="preserve"> tonne/an</w:t>
            </w:r>
          </w:p>
          <w:p w14:paraId="2F304708" w14:textId="77777777" w:rsidR="009010F8" w:rsidRPr="002F7ABE" w:rsidRDefault="009010F8" w:rsidP="002F7ABE">
            <w:pPr>
              <w:overflowPunct w:val="0"/>
              <w:autoSpaceDE w:val="0"/>
              <w:autoSpaceDN w:val="0"/>
              <w:adjustRightInd w:val="0"/>
              <w:spacing w:line="240" w:lineRule="auto"/>
              <w:rPr>
                <w:rFonts w:ascii="Arial" w:hAnsi="Arial" w:cs="Arial"/>
              </w:rPr>
            </w:pPr>
            <w:r w:rsidRPr="002F7ABE">
              <w:rPr>
                <w:rFonts w:ascii="Arial" w:hAnsi="Arial" w:cs="Arial"/>
                <w:color w:val="000000" w:themeColor="text1"/>
              </w:rPr>
              <w:t>Qualité de l’air </w:t>
            </w:r>
            <w:r w:rsidRPr="002F7ABE">
              <w:rPr>
                <w:rFonts w:ascii="Arial" w:hAnsi="Arial" w:cs="Arial"/>
                <w:color w:val="00B050"/>
              </w:rPr>
              <w:t>: Zone PPA, technologies de filtration</w:t>
            </w:r>
          </w:p>
        </w:tc>
      </w:tr>
      <w:tr w:rsidR="009010F8" w:rsidRPr="003E37A4" w14:paraId="34AFD08A" w14:textId="77777777" w:rsidTr="002F7ABE">
        <w:trPr>
          <w:trHeight w:val="510"/>
        </w:trPr>
        <w:tc>
          <w:tcPr>
            <w:tcW w:w="2402" w:type="dxa"/>
            <w:tcBorders>
              <w:top w:val="single" w:sz="6" w:space="0" w:color="000000"/>
              <w:left w:val="single" w:sz="6" w:space="0" w:color="000000"/>
              <w:bottom w:val="single" w:sz="6" w:space="0" w:color="000000"/>
              <w:right w:val="single" w:sz="6" w:space="0" w:color="000000"/>
            </w:tcBorders>
            <w:vAlign w:val="center"/>
          </w:tcPr>
          <w:p w14:paraId="2BC3D593" w14:textId="3DF989B6" w:rsidR="009010F8" w:rsidRPr="002F7ABE" w:rsidRDefault="009010F8" w:rsidP="002F7ABE">
            <w:pPr>
              <w:keepNext/>
              <w:overflowPunct w:val="0"/>
              <w:autoSpaceDE w:val="0"/>
              <w:autoSpaceDN w:val="0"/>
              <w:adjustRightInd w:val="0"/>
              <w:spacing w:line="240" w:lineRule="auto"/>
              <w:ind w:right="-103"/>
              <w:rPr>
                <w:rFonts w:ascii="Arial" w:hAnsi="Arial" w:cs="Arial"/>
                <w:b/>
                <w:bCs/>
              </w:rPr>
            </w:pPr>
            <w:r w:rsidRPr="002F7ABE">
              <w:rPr>
                <w:rFonts w:ascii="Arial" w:hAnsi="Arial" w:cs="Arial"/>
                <w:b/>
                <w:bCs/>
              </w:rPr>
              <w:t xml:space="preserve">Prix </w:t>
            </w:r>
            <w:r w:rsidR="00A80A49">
              <w:rPr>
                <w:rFonts w:ascii="Arial" w:hAnsi="Arial" w:cs="Arial"/>
                <w:b/>
                <w:bCs/>
              </w:rPr>
              <w:t>de revient de la</w:t>
            </w:r>
            <w:r w:rsidRPr="002F7ABE">
              <w:rPr>
                <w:rFonts w:ascii="Arial" w:hAnsi="Arial" w:cs="Arial"/>
                <w:b/>
                <w:bCs/>
              </w:rPr>
              <w:t xml:space="preserve"> chaleur</w:t>
            </w:r>
          </w:p>
        </w:tc>
        <w:tc>
          <w:tcPr>
            <w:tcW w:w="7378" w:type="dxa"/>
            <w:tcBorders>
              <w:top w:val="single" w:sz="6" w:space="0" w:color="000000"/>
              <w:left w:val="single" w:sz="6" w:space="0" w:color="000000"/>
              <w:bottom w:val="single" w:sz="6" w:space="0" w:color="000000"/>
              <w:right w:val="single" w:sz="6" w:space="0" w:color="000000"/>
            </w:tcBorders>
            <w:vAlign w:val="center"/>
          </w:tcPr>
          <w:p w14:paraId="12E52DF0" w14:textId="77777777" w:rsidR="009010F8" w:rsidRPr="002F7ABE" w:rsidRDefault="009010F8" w:rsidP="002F7ABE">
            <w:pPr>
              <w:rPr>
                <w:rFonts w:ascii="Arial" w:hAnsi="Arial" w:cs="Arial"/>
              </w:rPr>
            </w:pPr>
            <w:r w:rsidRPr="002F7ABE">
              <w:rPr>
                <w:rFonts w:ascii="Arial" w:hAnsi="Arial" w:cs="Arial"/>
              </w:rPr>
              <w:t xml:space="preserve">Avant opération : </w:t>
            </w:r>
            <w:r w:rsidRPr="002F7ABE">
              <w:rPr>
                <w:rFonts w:ascii="Arial" w:hAnsi="Arial" w:cs="Arial"/>
                <w:color w:val="00B050"/>
              </w:rPr>
              <w:t>xx</w:t>
            </w:r>
            <w:r w:rsidRPr="002F7ABE">
              <w:rPr>
                <w:rFonts w:ascii="Arial" w:hAnsi="Arial" w:cs="Arial"/>
              </w:rPr>
              <w:t xml:space="preserve"> €/MWh ; </w:t>
            </w:r>
          </w:p>
          <w:p w14:paraId="7D20193D" w14:textId="77777777" w:rsidR="009010F8" w:rsidRPr="002F7ABE" w:rsidRDefault="009010F8" w:rsidP="002F7ABE">
            <w:pPr>
              <w:rPr>
                <w:rFonts w:ascii="Arial" w:hAnsi="Arial" w:cs="Arial"/>
              </w:rPr>
            </w:pPr>
            <w:r w:rsidRPr="002F7ABE">
              <w:rPr>
                <w:rFonts w:ascii="Arial" w:hAnsi="Arial" w:cs="Arial"/>
              </w:rPr>
              <w:t>Après opération : </w:t>
            </w:r>
          </w:p>
          <w:p w14:paraId="53753D2F" w14:textId="77777777" w:rsidR="009010F8" w:rsidRPr="002F7ABE" w:rsidRDefault="009010F8" w:rsidP="009010F8">
            <w:pPr>
              <w:pStyle w:val="Paragraphedeliste"/>
              <w:numPr>
                <w:ilvl w:val="0"/>
                <w:numId w:val="45"/>
              </w:numPr>
              <w:rPr>
                <w:rFonts w:ascii="Arial" w:hAnsi="Arial" w:cs="Arial"/>
              </w:rPr>
            </w:pPr>
            <w:proofErr w:type="gramStart"/>
            <w:r w:rsidRPr="002F7ABE">
              <w:rPr>
                <w:rFonts w:ascii="Arial" w:hAnsi="Arial" w:cs="Arial"/>
              </w:rPr>
              <w:t>sans</w:t>
            </w:r>
            <w:proofErr w:type="gramEnd"/>
            <w:r w:rsidRPr="002F7ABE">
              <w:rPr>
                <w:rFonts w:ascii="Arial" w:hAnsi="Arial" w:cs="Arial"/>
              </w:rPr>
              <w:t xml:space="preserve"> subvention </w:t>
            </w:r>
            <w:r w:rsidRPr="002F7ABE">
              <w:rPr>
                <w:rFonts w:ascii="Arial" w:hAnsi="Arial" w:cs="Arial"/>
                <w:color w:val="00B050"/>
              </w:rPr>
              <w:t>xx</w:t>
            </w:r>
            <w:r w:rsidRPr="002F7ABE">
              <w:rPr>
                <w:rFonts w:ascii="Arial" w:hAnsi="Arial" w:cs="Arial"/>
              </w:rPr>
              <w:t xml:space="preserve"> €/MWh, </w:t>
            </w:r>
          </w:p>
          <w:p w14:paraId="53B91003" w14:textId="77777777" w:rsidR="009010F8" w:rsidRPr="002F7ABE" w:rsidRDefault="009010F8" w:rsidP="009010F8">
            <w:pPr>
              <w:pStyle w:val="Paragraphedeliste"/>
              <w:numPr>
                <w:ilvl w:val="0"/>
                <w:numId w:val="45"/>
              </w:numPr>
              <w:rPr>
                <w:rFonts w:ascii="Arial" w:hAnsi="Arial" w:cs="Arial"/>
              </w:rPr>
            </w:pPr>
            <w:proofErr w:type="gramStart"/>
            <w:r w:rsidRPr="002F7ABE">
              <w:rPr>
                <w:rFonts w:ascii="Arial" w:hAnsi="Arial" w:cs="Arial"/>
              </w:rPr>
              <w:t>avec</w:t>
            </w:r>
            <w:proofErr w:type="gramEnd"/>
            <w:r w:rsidRPr="002F7ABE">
              <w:rPr>
                <w:rFonts w:ascii="Arial" w:hAnsi="Arial" w:cs="Arial"/>
              </w:rPr>
              <w:t xml:space="preserve"> </w:t>
            </w:r>
            <w:proofErr w:type="gramStart"/>
            <w:r w:rsidRPr="002F7ABE">
              <w:rPr>
                <w:rFonts w:ascii="Arial" w:hAnsi="Arial" w:cs="Arial"/>
              </w:rPr>
              <w:t>subvention,  sans</w:t>
            </w:r>
            <w:proofErr w:type="gramEnd"/>
            <w:r w:rsidRPr="002F7ABE">
              <w:rPr>
                <w:rFonts w:ascii="Arial" w:hAnsi="Arial" w:cs="Arial"/>
              </w:rPr>
              <w:t xml:space="preserve"> CEE, </w:t>
            </w:r>
            <w:r w:rsidRPr="002F7ABE">
              <w:rPr>
                <w:rFonts w:ascii="Arial" w:hAnsi="Arial" w:cs="Arial"/>
                <w:color w:val="00B050"/>
              </w:rPr>
              <w:t>xx</w:t>
            </w:r>
            <w:r w:rsidRPr="002F7ABE">
              <w:rPr>
                <w:rFonts w:ascii="Arial" w:hAnsi="Arial" w:cs="Arial"/>
              </w:rPr>
              <w:t xml:space="preserve"> €/MWh </w:t>
            </w:r>
          </w:p>
          <w:p w14:paraId="7DA8180E" w14:textId="77777777" w:rsidR="009010F8" w:rsidRPr="002F7ABE" w:rsidRDefault="009010F8" w:rsidP="009010F8">
            <w:pPr>
              <w:pStyle w:val="Paragraphedeliste"/>
              <w:numPr>
                <w:ilvl w:val="0"/>
                <w:numId w:val="45"/>
              </w:numPr>
              <w:rPr>
                <w:rFonts w:ascii="Arial" w:hAnsi="Arial" w:cs="Arial"/>
              </w:rPr>
            </w:pPr>
            <w:proofErr w:type="gramStart"/>
            <w:r w:rsidRPr="002F7ABE">
              <w:rPr>
                <w:rFonts w:ascii="Arial" w:hAnsi="Arial" w:cs="Arial"/>
              </w:rPr>
              <w:t>avec</w:t>
            </w:r>
            <w:proofErr w:type="gramEnd"/>
            <w:r w:rsidRPr="002F7ABE">
              <w:rPr>
                <w:rFonts w:ascii="Arial" w:hAnsi="Arial" w:cs="Arial"/>
              </w:rPr>
              <w:t xml:space="preserve"> </w:t>
            </w:r>
            <w:proofErr w:type="gramStart"/>
            <w:r w:rsidRPr="002F7ABE">
              <w:rPr>
                <w:rFonts w:ascii="Arial" w:hAnsi="Arial" w:cs="Arial"/>
              </w:rPr>
              <w:t>subvention,  avec</w:t>
            </w:r>
            <w:proofErr w:type="gramEnd"/>
            <w:r w:rsidRPr="002F7ABE">
              <w:rPr>
                <w:rFonts w:ascii="Arial" w:hAnsi="Arial" w:cs="Arial"/>
              </w:rPr>
              <w:t xml:space="preserve"> CEE, </w:t>
            </w:r>
            <w:r w:rsidRPr="002F7ABE">
              <w:rPr>
                <w:rFonts w:ascii="Arial" w:hAnsi="Arial" w:cs="Arial"/>
                <w:color w:val="00B050"/>
              </w:rPr>
              <w:t>xx</w:t>
            </w:r>
            <w:r w:rsidRPr="002F7ABE">
              <w:rPr>
                <w:rFonts w:ascii="Arial" w:hAnsi="Arial" w:cs="Arial"/>
              </w:rPr>
              <w:t xml:space="preserve"> €/MWh</w:t>
            </w:r>
          </w:p>
        </w:tc>
      </w:tr>
      <w:bookmarkEnd w:id="34"/>
    </w:tbl>
    <w:p w14:paraId="2E77737B" w14:textId="77777777" w:rsidR="009010F8" w:rsidRDefault="009010F8" w:rsidP="009010F8">
      <w:pPr>
        <w:pStyle w:val="TexteCourant"/>
        <w:spacing w:after="0"/>
        <w:ind w:left="360"/>
        <w:rPr>
          <w:i/>
          <w:iCs/>
          <w:highlight w:val="lightGray"/>
        </w:rPr>
      </w:pPr>
    </w:p>
    <w:p w14:paraId="6EBA9158" w14:textId="77777777" w:rsidR="005020F3" w:rsidRDefault="005020F3" w:rsidP="0026433F">
      <w:pPr>
        <w:pStyle w:val="TexteCourant"/>
        <w:spacing w:after="0"/>
        <w:ind w:left="360"/>
        <w:rPr>
          <w:i/>
          <w:iCs/>
          <w:highlight w:val="lightGray"/>
        </w:rPr>
      </w:pPr>
    </w:p>
    <w:p w14:paraId="2D92E5E0" w14:textId="6C1C13D5" w:rsidR="004845A5" w:rsidRDefault="004845A5" w:rsidP="004845A5">
      <w:pPr>
        <w:pStyle w:val="TexteCourant"/>
        <w:pBdr>
          <w:top w:val="single" w:sz="4" w:space="1" w:color="auto"/>
          <w:left w:val="single" w:sz="4" w:space="4" w:color="auto"/>
          <w:bottom w:val="single" w:sz="4" w:space="1" w:color="auto"/>
          <w:right w:val="single" w:sz="4" w:space="4" w:color="auto"/>
        </w:pBdr>
        <w:rPr>
          <w:b/>
          <w:i/>
          <w:iCs/>
        </w:rPr>
      </w:pPr>
      <w:r>
        <w:rPr>
          <w:b/>
          <w:i/>
          <w:iCs/>
        </w:rPr>
        <w:lastRenderedPageBreak/>
        <w:t xml:space="preserve">Pour rappel, tout dossier de chaufferie biomasse (hors industrie) induisant une injection supplémentaire de plus de 12GWh doit se conformer aux exigences du présent document, et l’aide apportée à l’issue de l’instruction sera </w:t>
      </w:r>
      <w:r w:rsidR="00E40D0C">
        <w:rPr>
          <w:b/>
          <w:i/>
          <w:iCs/>
        </w:rPr>
        <w:t>calculée selon les modalités</w:t>
      </w:r>
      <w:r w:rsidR="00CE0C51">
        <w:rPr>
          <w:b/>
          <w:i/>
          <w:iCs/>
        </w:rPr>
        <w:t xml:space="preserve"> décrit</w:t>
      </w:r>
      <w:r w:rsidR="00E40D0C">
        <w:rPr>
          <w:b/>
          <w:i/>
          <w:iCs/>
        </w:rPr>
        <w:t>e</w:t>
      </w:r>
      <w:r w:rsidR="00CE0C51">
        <w:rPr>
          <w:b/>
          <w:i/>
          <w:iCs/>
        </w:rPr>
        <w:t>s dans les Conditions d’Eligibilité et de Financement 202</w:t>
      </w:r>
      <w:r w:rsidR="00E6162D">
        <w:rPr>
          <w:b/>
          <w:i/>
          <w:iCs/>
        </w:rPr>
        <w:t>5</w:t>
      </w:r>
      <w:r w:rsidR="00CE0C51">
        <w:rPr>
          <w:b/>
          <w:i/>
          <w:iCs/>
        </w:rPr>
        <w:t>.</w:t>
      </w:r>
    </w:p>
    <w:p w14:paraId="3AF06EDE" w14:textId="77777777" w:rsidR="004845A5" w:rsidRPr="00B739DB" w:rsidRDefault="004845A5" w:rsidP="003F6477">
      <w:pPr>
        <w:pStyle w:val="TexteCourant"/>
        <w:spacing w:after="0"/>
        <w:ind w:left="720"/>
        <w:rPr>
          <w:i/>
          <w:iCs/>
          <w:highlight w:val="lightGray"/>
        </w:rPr>
      </w:pPr>
    </w:p>
    <w:p w14:paraId="14305172" w14:textId="0DF48D86" w:rsidR="009D3F60" w:rsidRPr="00C4273E" w:rsidRDefault="009D3F60" w:rsidP="00411398">
      <w:pPr>
        <w:pStyle w:val="soustitre2"/>
      </w:pPr>
      <w:bookmarkStart w:id="35" w:name="_Toc85731302"/>
      <w:bookmarkStart w:id="36" w:name="_Toc85731330"/>
      <w:bookmarkStart w:id="37" w:name="_Toc122342706"/>
      <w:bookmarkStart w:id="38" w:name="_Toc122343013"/>
      <w:bookmarkStart w:id="39" w:name="_Toc122343060"/>
      <w:bookmarkStart w:id="40" w:name="_Toc153810669"/>
      <w:bookmarkStart w:id="41" w:name="_Toc216086638"/>
      <w:r>
        <w:t>Cadre général de l’opération</w:t>
      </w:r>
      <w:bookmarkEnd w:id="35"/>
      <w:bookmarkEnd w:id="36"/>
      <w:bookmarkEnd w:id="37"/>
      <w:bookmarkEnd w:id="38"/>
      <w:bookmarkEnd w:id="39"/>
      <w:bookmarkEnd w:id="40"/>
      <w:bookmarkEnd w:id="41"/>
    </w:p>
    <w:p w14:paraId="1B29E02E" w14:textId="77777777" w:rsidR="00C4273E" w:rsidRDefault="00C4273E" w:rsidP="00F62D40">
      <w:pPr>
        <w:spacing w:after="0" w:line="240" w:lineRule="auto"/>
        <w:jc w:val="both"/>
        <w:rPr>
          <w:rFonts w:ascii="Marianne Light" w:hAnsi="Marianne Light" w:cs="Arial"/>
          <w:color w:val="auto"/>
          <w:sz w:val="16"/>
          <w:szCs w:val="16"/>
          <w:lang w:eastAsia="en-US"/>
          <w14:ligatures w14:val="none"/>
          <w14:cntxtAlts w14:val="0"/>
        </w:rPr>
      </w:pPr>
    </w:p>
    <w:p w14:paraId="246B161E" w14:textId="77777777" w:rsidR="00C4273E" w:rsidRPr="00327C66" w:rsidRDefault="00C4273E" w:rsidP="00327C66">
      <w:pPr>
        <w:pStyle w:val="TexteCourant"/>
        <w:rPr>
          <w:i/>
          <w:iCs/>
        </w:rPr>
      </w:pPr>
      <w:r w:rsidRPr="00327C66">
        <w:rPr>
          <w:b/>
          <w:i/>
          <w:iCs/>
        </w:rPr>
        <w:t>Schéma</w:t>
      </w:r>
      <w:r w:rsidRPr="00327C66">
        <w:rPr>
          <w:i/>
          <w:iCs/>
        </w:rPr>
        <w:t xml:space="preserve"> </w:t>
      </w:r>
      <w:r w:rsidRPr="00327C66">
        <w:rPr>
          <w:b/>
          <w:i/>
          <w:iCs/>
        </w:rPr>
        <w:t xml:space="preserve">de l’organisation </w:t>
      </w:r>
      <w:r w:rsidRPr="00327C66">
        <w:rPr>
          <w:i/>
          <w:iCs/>
        </w:rPr>
        <w:t>: Un synoptique ou descriptif présentant l'identification, les rôles et relations des intervenants sur les productions et réseau de chaleur associées le cas échéant.</w:t>
      </w:r>
    </w:p>
    <w:p w14:paraId="07CAE725" w14:textId="583CD320" w:rsidR="009D3F60" w:rsidRPr="00B739DB" w:rsidRDefault="009D3F60" w:rsidP="009D3F60">
      <w:pPr>
        <w:pStyle w:val="TexteCourant"/>
        <w:rPr>
          <w:i/>
          <w:iCs/>
        </w:rPr>
      </w:pPr>
      <w:r w:rsidRPr="00B739DB">
        <w:rPr>
          <w:i/>
          <w:iCs/>
        </w:rPr>
        <w:t xml:space="preserve">Pour un projet en secteur collectif, </w:t>
      </w:r>
      <w:r w:rsidRPr="00B4523A">
        <w:rPr>
          <w:i/>
          <w:iCs/>
          <w:highlight w:val="lightGray"/>
        </w:rPr>
        <w:t>insérer</w:t>
      </w:r>
      <w:r w:rsidRPr="00B4523A">
        <w:rPr>
          <w:rFonts w:ascii="Calibri" w:hAnsi="Calibri" w:cs="Calibri"/>
          <w:i/>
          <w:iCs/>
          <w:highlight w:val="lightGray"/>
        </w:rPr>
        <w:t> </w:t>
      </w:r>
      <w:r w:rsidRPr="00B4523A">
        <w:rPr>
          <w:i/>
          <w:iCs/>
          <w:highlight w:val="lightGray"/>
        </w:rPr>
        <w:t xml:space="preserve">: un descriptif succinct du contrat et de son historique </w:t>
      </w:r>
    </w:p>
    <w:p w14:paraId="0E1224E6" w14:textId="307C6857" w:rsidR="009D3F60" w:rsidRDefault="009D3F60" w:rsidP="009D3F60">
      <w:pPr>
        <w:pStyle w:val="TexteCourant"/>
        <w:rPr>
          <w:i/>
          <w:iCs/>
        </w:rPr>
      </w:pPr>
      <w:r w:rsidRPr="00B739DB">
        <w:rPr>
          <w:i/>
          <w:iCs/>
        </w:rPr>
        <w:t xml:space="preserve">Pour un projet en secteur entreprise, </w:t>
      </w:r>
      <w:r w:rsidRPr="00B4523A">
        <w:rPr>
          <w:i/>
          <w:iCs/>
          <w:highlight w:val="lightGray"/>
        </w:rPr>
        <w:t>insérer : les informations concernant le maitre d’ouvrage, la description de l’activité du site, le secteur d’activité du maître d’ouvrage (code APE</w:t>
      </w:r>
      <w:proofErr w:type="gramStart"/>
      <w:r w:rsidRPr="00B4523A">
        <w:rPr>
          <w:i/>
          <w:iCs/>
          <w:highlight w:val="lightGray"/>
        </w:rPr>
        <w:t>),…</w:t>
      </w:r>
      <w:proofErr w:type="gramEnd"/>
    </w:p>
    <w:p w14:paraId="624E1A43" w14:textId="77777777" w:rsidR="003149D8" w:rsidRDefault="003149D8" w:rsidP="009D3F60">
      <w:pPr>
        <w:pStyle w:val="TexteCourant"/>
        <w:rPr>
          <w:i/>
          <w:iCs/>
        </w:rPr>
      </w:pPr>
    </w:p>
    <w:p w14:paraId="49F6204C" w14:textId="77777777" w:rsidR="003149D8" w:rsidRPr="002D1B7D" w:rsidRDefault="003149D8" w:rsidP="003149D8">
      <w:pPr>
        <w:jc w:val="both"/>
        <w:rPr>
          <w:rFonts w:ascii="Marianne Light" w:eastAsiaTheme="minorHAnsi" w:hAnsi="Marianne Light" w:cstheme="minorBidi"/>
          <w:i/>
          <w:iCs/>
          <w:color w:val="auto"/>
          <w:kern w:val="0"/>
          <w:sz w:val="18"/>
          <w:szCs w:val="18"/>
          <w:highlight w:val="lightGray"/>
          <w14:ligatures w14:val="none"/>
          <w14:cntxtAlts w14:val="0"/>
        </w:rPr>
      </w:pPr>
      <w:r w:rsidRPr="002D1B7D">
        <w:rPr>
          <w:rFonts w:ascii="Marianne Light" w:eastAsiaTheme="minorHAnsi" w:hAnsi="Marianne Light" w:cstheme="minorBidi"/>
          <w:i/>
          <w:iCs/>
          <w:color w:val="auto"/>
          <w:kern w:val="0"/>
          <w:sz w:val="18"/>
          <w:szCs w:val="18"/>
          <w:highlight w:val="lightGray"/>
          <w14:ligatures w14:val="none"/>
          <w14:cntxtAlts w14:val="0"/>
        </w:rPr>
        <w:t xml:space="preserve">Joindre au dossier de demande d’aide, les </w:t>
      </w:r>
      <w:r w:rsidRPr="00156A74">
        <w:rPr>
          <w:rFonts w:ascii="Marianne Light" w:eastAsiaTheme="minorHAnsi" w:hAnsi="Marianne Light" w:cstheme="minorBidi"/>
          <w:i/>
          <w:iCs/>
          <w:color w:val="auto"/>
          <w:kern w:val="0"/>
          <w:sz w:val="18"/>
          <w:szCs w:val="18"/>
          <w:highlight w:val="lightGray"/>
          <w14:ligatures w14:val="none"/>
          <w14:cntxtAlts w14:val="0"/>
        </w:rPr>
        <w:t>d</w:t>
      </w:r>
      <w:r w:rsidRPr="002D1B7D">
        <w:rPr>
          <w:rFonts w:ascii="Marianne Light" w:eastAsiaTheme="minorHAnsi" w:hAnsi="Marianne Light" w:cstheme="minorBidi"/>
          <w:i/>
          <w:iCs/>
          <w:color w:val="auto"/>
          <w:kern w:val="0"/>
          <w:sz w:val="18"/>
          <w:szCs w:val="18"/>
          <w:highlight w:val="lightGray"/>
          <w14:ligatures w14:val="none"/>
          <w14:cntxtAlts w14:val="0"/>
        </w:rPr>
        <w:t>ocuments attestant de l’engagement dans le projet de l’ensemble des parties prenantes (fournisseur ou consommateur de l’énergie) ainsi que des modalités économiques et contractuelles du projet (prix de vente de chaleur, durée d’engagement…).</w:t>
      </w:r>
    </w:p>
    <w:p w14:paraId="5A1670E6" w14:textId="77777777" w:rsidR="003149D8" w:rsidRPr="00B739DB" w:rsidRDefault="003149D8" w:rsidP="009D3F60">
      <w:pPr>
        <w:pStyle w:val="TexteCourant"/>
        <w:rPr>
          <w:i/>
          <w:iCs/>
        </w:rPr>
      </w:pPr>
    </w:p>
    <w:p w14:paraId="7BA7B771" w14:textId="0780F9D9" w:rsidR="005020F3" w:rsidRDefault="005020F3" w:rsidP="00411398">
      <w:pPr>
        <w:pStyle w:val="soustitre2"/>
      </w:pPr>
      <w:bookmarkStart w:id="42" w:name="_Toc216086639"/>
      <w:bookmarkStart w:id="43" w:name="_Toc33454424"/>
      <w:bookmarkStart w:id="44" w:name="_Toc53494935"/>
      <w:bookmarkStart w:id="45" w:name="_Toc53495146"/>
      <w:bookmarkStart w:id="46" w:name="_Toc53495307"/>
      <w:bookmarkStart w:id="47" w:name="_Toc53496351"/>
      <w:bookmarkStart w:id="48" w:name="_Toc53497921"/>
      <w:bookmarkStart w:id="49" w:name="_Toc53498507"/>
      <w:bookmarkStart w:id="50" w:name="_Toc54195795"/>
      <w:bookmarkStart w:id="51" w:name="_Toc59010048"/>
      <w:bookmarkStart w:id="52" w:name="_Toc61345967"/>
      <w:bookmarkStart w:id="53" w:name="_Toc85731303"/>
      <w:bookmarkStart w:id="54" w:name="_Toc85731331"/>
      <w:bookmarkStart w:id="55" w:name="_Toc122342707"/>
      <w:bookmarkStart w:id="56" w:name="_Toc122343014"/>
      <w:bookmarkStart w:id="57" w:name="_Toc122343061"/>
      <w:bookmarkStart w:id="58" w:name="_Toc153810670"/>
      <w:bookmarkStart w:id="59" w:name="_Toc33454432"/>
      <w:bookmarkStart w:id="60" w:name="_Toc465339718"/>
      <w:bookmarkStart w:id="61" w:name="_Toc465341662"/>
      <w:r>
        <w:t xml:space="preserve">Démarche </w:t>
      </w:r>
      <w:proofErr w:type="spellStart"/>
      <w:r>
        <w:t>EnR’CHOIX</w:t>
      </w:r>
      <w:bookmarkEnd w:id="42"/>
      <w:proofErr w:type="spellEnd"/>
    </w:p>
    <w:p w14:paraId="440F0774" w14:textId="77777777" w:rsidR="00D67729" w:rsidRDefault="00D67729" w:rsidP="00017A91">
      <w:pPr>
        <w:pStyle w:val="titre3"/>
        <w:numPr>
          <w:ilvl w:val="0"/>
          <w:numId w:val="0"/>
        </w:numPr>
        <w:ind w:left="1146"/>
      </w:pPr>
    </w:p>
    <w:p w14:paraId="57D8081F" w14:textId="16A3866D" w:rsidR="00D67729" w:rsidRPr="002C6270" w:rsidRDefault="00D67729" w:rsidP="00017A91">
      <w:pPr>
        <w:pStyle w:val="titre3"/>
        <w:numPr>
          <w:ilvl w:val="2"/>
          <w:numId w:val="47"/>
        </w:numPr>
      </w:pPr>
      <w:bookmarkStart w:id="62" w:name="_Toc214979765"/>
      <w:bookmarkStart w:id="63" w:name="_Toc216086640"/>
      <w:r w:rsidRPr="002F7ABE">
        <w:t>Démarches d’économie d’énergie (sobriété, efficacité énergétique)</w:t>
      </w:r>
      <w:bookmarkEnd w:id="62"/>
      <w:bookmarkEnd w:id="63"/>
    </w:p>
    <w:p w14:paraId="3E88EB71" w14:textId="77777777" w:rsidR="00D67729" w:rsidRDefault="00D67729" w:rsidP="00742FE8">
      <w:pPr>
        <w:pStyle w:val="TexteCourant"/>
      </w:pPr>
    </w:p>
    <w:p w14:paraId="04AF953A" w14:textId="12091EE4" w:rsidR="00993FD6" w:rsidRDefault="00993FD6" w:rsidP="00993FD6">
      <w:pPr>
        <w:pStyle w:val="TexteCourant"/>
        <w:numPr>
          <w:ilvl w:val="0"/>
          <w:numId w:val="28"/>
        </w:numPr>
      </w:pPr>
      <w:r w:rsidRPr="00017A91">
        <w:t>Des actions de sobriété énergétique ont-elles été réalisées ou sont-elles prévues (ex : limitation des consignes de chauffages, optimisation des surfaces occupées, sensibilisation des usagers aux économies d’énergie, etc.) …) :</w:t>
      </w:r>
    </w:p>
    <w:p w14:paraId="4EF6E354" w14:textId="77777777" w:rsidR="00E95E05" w:rsidRPr="00017A91" w:rsidRDefault="00E95E05" w:rsidP="00017A91">
      <w:pPr>
        <w:pStyle w:val="TexteCourant"/>
        <w:ind w:left="720"/>
      </w:pPr>
    </w:p>
    <w:p w14:paraId="17C6FE8C" w14:textId="77777777" w:rsidR="00685007" w:rsidRPr="00017A91" w:rsidRDefault="009A6CAB" w:rsidP="00742FE8">
      <w:pPr>
        <w:pStyle w:val="TexteCourant"/>
        <w:numPr>
          <w:ilvl w:val="0"/>
          <w:numId w:val="28"/>
        </w:numPr>
        <w:rPr>
          <w:i/>
          <w:iCs/>
        </w:rPr>
      </w:pPr>
      <w:r>
        <w:t xml:space="preserve">Décrire globalement les travaux d’efficacité énergétique déjà mise en œuvre ou prévus </w:t>
      </w:r>
      <w:r w:rsidR="00D84218">
        <w:t xml:space="preserve">sur le/les bâtiments ou process raccordés à la chaufferie biomasse </w:t>
      </w:r>
      <w:r>
        <w:t xml:space="preserve">(calendrier, </w:t>
      </w:r>
      <w:r w:rsidR="00685007">
        <w:t>économie d’énergie générées ou attendues</w:t>
      </w:r>
      <w:r>
        <w:t>, …) et pris</w:t>
      </w:r>
      <w:r w:rsidR="00685007">
        <w:t xml:space="preserve"> en compte pour le dimensionnement de la chaufferie </w:t>
      </w:r>
      <w:r>
        <w:t>:</w:t>
      </w:r>
    </w:p>
    <w:p w14:paraId="4877D931" w14:textId="77777777" w:rsidR="00E95E05" w:rsidRDefault="00E95E05" w:rsidP="00017A91">
      <w:pPr>
        <w:pStyle w:val="Paragraphedeliste"/>
        <w:rPr>
          <w:i/>
          <w:iCs/>
        </w:rPr>
      </w:pPr>
    </w:p>
    <w:p w14:paraId="368C8930" w14:textId="77777777" w:rsidR="00E95E05" w:rsidRDefault="00E95E05" w:rsidP="00017A91">
      <w:pPr>
        <w:pStyle w:val="TexteCourant"/>
        <w:ind w:left="720"/>
        <w:rPr>
          <w:i/>
          <w:iCs/>
        </w:rPr>
      </w:pPr>
    </w:p>
    <w:p w14:paraId="6E3AED74" w14:textId="45CE5606" w:rsidR="00742FE8" w:rsidRPr="00017A91" w:rsidRDefault="00742FE8" w:rsidP="00017A91">
      <w:pPr>
        <w:pStyle w:val="TexteCourant"/>
        <w:numPr>
          <w:ilvl w:val="0"/>
          <w:numId w:val="28"/>
        </w:numPr>
        <w:rPr>
          <w:i/>
          <w:iCs/>
        </w:rPr>
      </w:pPr>
      <w:r>
        <w:t xml:space="preserve">Pour les bâtiments soumis au décret « éco-énergie tertiaire », préciser la typologie/activité du bâtiment (santé, commerce…) la stratégie envisagée pour se conformer au décret ; à défaut, préciser les valeurs de réduction de consommation estimées aux horizons 2030 et 2040. </w:t>
      </w:r>
    </w:p>
    <w:p w14:paraId="50CEF69E" w14:textId="77777777" w:rsidR="00E95E05" w:rsidRDefault="00E95E05" w:rsidP="00742FE8">
      <w:pPr>
        <w:pStyle w:val="TexteCourant"/>
      </w:pPr>
    </w:p>
    <w:p w14:paraId="28394A71" w14:textId="2E3FC38E" w:rsidR="005020F3" w:rsidRDefault="00742FE8" w:rsidP="00DA3224">
      <w:pPr>
        <w:pStyle w:val="TexteCourant"/>
      </w:pPr>
      <w:r>
        <w:t>Joindre les études/audits énergétiques sur les performances énergétiques des bâtiments/process raccordés</w:t>
      </w:r>
    </w:p>
    <w:p w14:paraId="00280B3C" w14:textId="77777777" w:rsidR="00DA3224" w:rsidRDefault="00DA3224" w:rsidP="00DA3224">
      <w:pPr>
        <w:pStyle w:val="TexteCourant"/>
      </w:pPr>
    </w:p>
    <w:p w14:paraId="5F557EFE" w14:textId="77777777" w:rsidR="00480738" w:rsidRDefault="00480738">
      <w:pPr>
        <w:spacing w:after="200" w:line="276" w:lineRule="auto"/>
        <w:rPr>
          <w:rFonts w:ascii="Arial" w:eastAsiaTheme="majorEastAsia" w:hAnsi="Arial" w:cstheme="majorBidi"/>
          <w:color w:val="auto"/>
        </w:rPr>
      </w:pPr>
      <w:bookmarkStart w:id="64" w:name="_Toc214979766"/>
      <w:r>
        <w:br w:type="page"/>
      </w:r>
    </w:p>
    <w:p w14:paraId="42FFE051" w14:textId="66AF4DFC" w:rsidR="00DA3224" w:rsidRDefault="00DA3224" w:rsidP="00017A91">
      <w:pPr>
        <w:pStyle w:val="titre3"/>
        <w:numPr>
          <w:ilvl w:val="2"/>
          <w:numId w:val="47"/>
        </w:numPr>
      </w:pPr>
      <w:bookmarkStart w:id="65" w:name="_Toc216086641"/>
      <w:r w:rsidRPr="002F7ABE">
        <w:lastRenderedPageBreak/>
        <w:t>Mutualisation</w:t>
      </w:r>
      <w:bookmarkEnd w:id="65"/>
      <w:r w:rsidRPr="002F7ABE">
        <w:t xml:space="preserve"> </w:t>
      </w:r>
      <w:bookmarkEnd w:id="64"/>
    </w:p>
    <w:p w14:paraId="11F1C502" w14:textId="77777777" w:rsidR="00480738" w:rsidRDefault="00480738" w:rsidP="00480738">
      <w:pPr>
        <w:pStyle w:val="titre3"/>
        <w:numPr>
          <w:ilvl w:val="0"/>
          <w:numId w:val="0"/>
        </w:numPr>
        <w:ind w:left="1146"/>
      </w:pPr>
    </w:p>
    <w:p w14:paraId="7617AFD7" w14:textId="5F20315E" w:rsidR="00480738" w:rsidRDefault="00965F55">
      <w:pPr>
        <w:pStyle w:val="titre3"/>
        <w:numPr>
          <w:ilvl w:val="0"/>
          <w:numId w:val="0"/>
        </w:numPr>
      </w:pPr>
      <w:bookmarkStart w:id="66" w:name="_Toc216086642"/>
      <w:r>
        <w:rPr>
          <w:rFonts w:cs="Times New Roman"/>
          <w:b/>
          <w:iCs/>
          <w:noProof/>
          <w:szCs w:val="18"/>
          <w14:ligatures w14:val="none"/>
          <w14:cntxtAlts w14:val="0"/>
        </w:rPr>
        <mc:AlternateContent>
          <mc:Choice Requires="wps">
            <w:drawing>
              <wp:inline distT="0" distB="0" distL="0" distR="0" wp14:anchorId="7112D304" wp14:editId="62731082">
                <wp:extent cx="5759450" cy="3459480"/>
                <wp:effectExtent l="0" t="0" r="12700" b="26670"/>
                <wp:docPr id="2087476394" name="Rectangle 1"/>
                <wp:cNvGraphicFramePr/>
                <a:graphic xmlns:a="http://schemas.openxmlformats.org/drawingml/2006/main">
                  <a:graphicData uri="http://schemas.microsoft.com/office/word/2010/wordprocessingShape">
                    <wps:wsp>
                      <wps:cNvSpPr/>
                      <wps:spPr>
                        <a:xfrm>
                          <a:off x="0" y="0"/>
                          <a:ext cx="5759450" cy="3459480"/>
                        </a:xfrm>
                        <a:prstGeom prst="rect">
                          <a:avLst/>
                        </a:prstGeom>
                      </wps:spPr>
                      <wps:style>
                        <a:lnRef idx="2">
                          <a:schemeClr val="dk1"/>
                        </a:lnRef>
                        <a:fillRef idx="1">
                          <a:schemeClr val="lt1"/>
                        </a:fillRef>
                        <a:effectRef idx="0">
                          <a:schemeClr val="dk1"/>
                        </a:effectRef>
                        <a:fontRef idx="minor">
                          <a:schemeClr val="dk1"/>
                        </a:fontRef>
                      </wps:style>
                      <wps:txbx>
                        <w:txbxContent>
                          <w:p w14:paraId="7CACD749" w14:textId="77777777" w:rsidR="00965F55" w:rsidRDefault="00965F55" w:rsidP="00965F55">
                            <w:pPr>
                              <w:pStyle w:val="TexteCourant"/>
                              <w:rPr>
                                <w:rFonts w:cs="Times New Roman"/>
                                <w:bCs/>
                                <w:i/>
                                <w:szCs w:val="18"/>
                              </w:rPr>
                            </w:pPr>
                            <w:r w:rsidRPr="009B6B72">
                              <w:rPr>
                                <w:rFonts w:cs="Times New Roman"/>
                                <w:bCs/>
                                <w:i/>
                                <w:szCs w:val="18"/>
                              </w:rPr>
                              <w:t xml:space="preserve">Coller ici la capture d'écran de la localisation précise du projet sur la cartographie en ligne de </w:t>
                            </w:r>
                            <w:hyperlink r:id="rId10" w:history="1">
                              <w:proofErr w:type="spellStart"/>
                              <w:r w:rsidRPr="009B6B72">
                                <w:rPr>
                                  <w:rStyle w:val="Lienhypertexte"/>
                                  <w:i/>
                                </w:rPr>
                                <w:t>EnRezo</w:t>
                              </w:r>
                              <w:proofErr w:type="spellEnd"/>
                            </w:hyperlink>
                            <w:r w:rsidRPr="009B6B72">
                              <w:rPr>
                                <w:rFonts w:cs="Times New Roman"/>
                                <w:bCs/>
                                <w:i/>
                                <w:szCs w:val="18"/>
                              </w:rPr>
                              <w:t xml:space="preserve"> présentant à la fois le tracé des réseaux actuels/en travaux</w:t>
                            </w:r>
                            <w:r>
                              <w:rPr>
                                <w:rFonts w:cs="Times New Roman"/>
                                <w:bCs/>
                                <w:i/>
                                <w:szCs w:val="18"/>
                              </w:rPr>
                              <w:t xml:space="preserve">, </w:t>
                            </w:r>
                            <w:r w:rsidRPr="009B6B72">
                              <w:rPr>
                                <w:rFonts w:cs="Times New Roman"/>
                                <w:bCs/>
                                <w:i/>
                                <w:szCs w:val="18"/>
                              </w:rPr>
                              <w:t>les zones d'opportunités</w:t>
                            </w:r>
                            <w:r>
                              <w:rPr>
                                <w:rFonts w:cs="Times New Roman"/>
                                <w:bCs/>
                                <w:i/>
                                <w:szCs w:val="18"/>
                              </w:rPr>
                              <w:t xml:space="preserve"> et les </w:t>
                            </w:r>
                            <w:proofErr w:type="spellStart"/>
                            <w:r>
                              <w:rPr>
                                <w:rFonts w:cs="Times New Roman"/>
                                <w:bCs/>
                                <w:i/>
                                <w:szCs w:val="18"/>
                              </w:rPr>
                              <w:t>EnR&amp;R</w:t>
                            </w:r>
                            <w:proofErr w:type="spellEnd"/>
                            <w:r>
                              <w:rPr>
                                <w:rFonts w:cs="Times New Roman"/>
                                <w:bCs/>
                                <w:i/>
                                <w:szCs w:val="18"/>
                              </w:rPr>
                              <w:t xml:space="preserve"> mobilisables.</w:t>
                            </w:r>
                          </w:p>
                          <w:p w14:paraId="0DCC03EF" w14:textId="77777777" w:rsidR="00965F55" w:rsidRDefault="00965F55" w:rsidP="00965F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12D304" id="Rectangle 1" o:spid="_x0000_s1027" style="width:453.5pt;height:27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" fillcolor="white [3201]" strokecolor="black [3200]" strokeweight="2pt">
                <v:textbox>
                  <w:txbxContent>
                    <w:p w14:paraId="7CACD749" w14:textId="77777777" w:rsidR="00965F55" w:rsidRDefault="00965F55" w:rsidP="00965F55">
                      <w:pPr>
                        <w:pStyle w:val="TexteCourant"/>
                        <w:rPr>
                          <w:rFonts w:cs="Times New Roman"/>
                          <w:bCs/>
                          <w:i/>
                          <w:szCs w:val="18"/>
                        </w:rPr>
                      </w:pPr>
                      <w:r w:rsidRPr="009B6B72">
                        <w:rPr>
                          <w:rFonts w:cs="Times New Roman"/>
                          <w:bCs/>
                          <w:i/>
                          <w:szCs w:val="18"/>
                        </w:rPr>
                        <w:t xml:space="preserve">Coller ici la capture d'écran de la localisation précise du projet sur la cartographie en ligne de </w:t>
                      </w:r>
                      <w:hyperlink r:id="rId11" w:history="1">
                        <w:proofErr w:type="spellStart"/>
                        <w:r w:rsidRPr="009B6B72">
                          <w:rPr>
                            <w:rStyle w:val="Lienhypertexte"/>
                            <w:i/>
                          </w:rPr>
                          <w:t>EnRezo</w:t>
                        </w:r>
                        <w:proofErr w:type="spellEnd"/>
                      </w:hyperlink>
                      <w:r w:rsidRPr="009B6B72">
                        <w:rPr>
                          <w:rFonts w:cs="Times New Roman"/>
                          <w:bCs/>
                          <w:i/>
                          <w:szCs w:val="18"/>
                        </w:rPr>
                        <w:t xml:space="preserve"> présentant à la fois le tracé des réseaux actuels/en travaux</w:t>
                      </w:r>
                      <w:r>
                        <w:rPr>
                          <w:rFonts w:cs="Times New Roman"/>
                          <w:bCs/>
                          <w:i/>
                          <w:szCs w:val="18"/>
                        </w:rPr>
                        <w:t xml:space="preserve">, </w:t>
                      </w:r>
                      <w:r w:rsidRPr="009B6B72">
                        <w:rPr>
                          <w:rFonts w:cs="Times New Roman"/>
                          <w:bCs/>
                          <w:i/>
                          <w:szCs w:val="18"/>
                        </w:rPr>
                        <w:t>les zones d'opportunités</w:t>
                      </w:r>
                      <w:r>
                        <w:rPr>
                          <w:rFonts w:cs="Times New Roman"/>
                          <w:bCs/>
                          <w:i/>
                          <w:szCs w:val="18"/>
                        </w:rPr>
                        <w:t xml:space="preserve"> et les </w:t>
                      </w:r>
                      <w:proofErr w:type="spellStart"/>
                      <w:r>
                        <w:rPr>
                          <w:rFonts w:cs="Times New Roman"/>
                          <w:bCs/>
                          <w:i/>
                          <w:szCs w:val="18"/>
                        </w:rPr>
                        <w:t>EnR&amp;R</w:t>
                      </w:r>
                      <w:proofErr w:type="spellEnd"/>
                      <w:r>
                        <w:rPr>
                          <w:rFonts w:cs="Times New Roman"/>
                          <w:bCs/>
                          <w:i/>
                          <w:szCs w:val="18"/>
                        </w:rPr>
                        <w:t xml:space="preserve"> mobilisables.</w:t>
                      </w:r>
                    </w:p>
                    <w:p w14:paraId="0DCC03EF" w14:textId="77777777" w:rsidR="00965F55" w:rsidRDefault="00965F55" w:rsidP="00965F55">
                      <w:pPr>
                        <w:jc w:val="center"/>
                      </w:pPr>
                    </w:p>
                  </w:txbxContent>
                </v:textbox>
                <w10:anchorlock/>
              </v:rect>
            </w:pict>
          </mc:Fallback>
        </mc:AlternateContent>
      </w:r>
      <w:bookmarkEnd w:id="66"/>
    </w:p>
    <w:p w14:paraId="42FBCB87" w14:textId="77777777" w:rsidR="00480738" w:rsidRDefault="00480738" w:rsidP="00480738">
      <w:pPr>
        <w:pStyle w:val="titre3"/>
        <w:numPr>
          <w:ilvl w:val="0"/>
          <w:numId w:val="0"/>
        </w:numPr>
        <w:ind w:left="1146"/>
      </w:pPr>
    </w:p>
    <w:p w14:paraId="3BAC315D" w14:textId="77777777" w:rsidR="00480738" w:rsidRDefault="00480738" w:rsidP="00017A91">
      <w:pPr>
        <w:pStyle w:val="titre3"/>
        <w:numPr>
          <w:ilvl w:val="0"/>
          <w:numId w:val="0"/>
        </w:numPr>
        <w:ind w:left="1146"/>
      </w:pPr>
    </w:p>
    <w:p w14:paraId="4305A4A8" w14:textId="5F02D2EC" w:rsidR="0014058A" w:rsidRDefault="008626BC" w:rsidP="0014058A">
      <w:pPr>
        <w:pStyle w:val="Paragraphedeliste"/>
        <w:numPr>
          <w:ilvl w:val="1"/>
          <w:numId w:val="48"/>
        </w:numPr>
        <w:spacing w:after="0" w:line="259" w:lineRule="auto"/>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Le raccordement à un réseau de chaleur existant ou en projet</w:t>
      </w:r>
      <w:r w:rsidR="0014058A" w:rsidRPr="00492566">
        <w:rPr>
          <w:rStyle w:val="TexteCourantCar"/>
          <w:rFonts w:eastAsia="Marianne Light" w:cs="Marianne Light"/>
          <w:i/>
          <w:iCs/>
          <w:color w:val="000000" w:themeColor="text1"/>
          <w:szCs w:val="18"/>
        </w:rPr>
        <w:t xml:space="preserve"> afin de mutualiser les outils de production existants </w:t>
      </w:r>
      <w:r w:rsidR="0014058A">
        <w:rPr>
          <w:rStyle w:val="TexteCourantCar"/>
          <w:rFonts w:eastAsia="Marianne Light" w:cs="Marianne Light"/>
          <w:i/>
          <w:iCs/>
          <w:color w:val="000000" w:themeColor="text1"/>
          <w:szCs w:val="18"/>
        </w:rPr>
        <w:t xml:space="preserve">a-t-elle été étudié et </w:t>
      </w:r>
      <w:r>
        <w:rPr>
          <w:rStyle w:val="TexteCourantCar"/>
          <w:rFonts w:eastAsia="Marianne Light" w:cs="Marianne Light"/>
          <w:i/>
          <w:iCs/>
          <w:color w:val="000000" w:themeColor="text1"/>
          <w:szCs w:val="18"/>
        </w:rPr>
        <w:t xml:space="preserve">peut-il permettre de répondre aux besoins du </w:t>
      </w:r>
      <w:r w:rsidR="007C151F">
        <w:rPr>
          <w:rStyle w:val="TexteCourantCar"/>
          <w:rFonts w:eastAsia="Marianne Light" w:cs="Marianne Light"/>
          <w:i/>
          <w:iCs/>
          <w:color w:val="000000" w:themeColor="text1"/>
          <w:szCs w:val="18"/>
        </w:rPr>
        <w:t>site ?</w:t>
      </w:r>
    </w:p>
    <w:p w14:paraId="6E52D6C9" w14:textId="77777777" w:rsidR="0006256B" w:rsidRDefault="0006256B" w:rsidP="0006256B">
      <w:pPr>
        <w:spacing w:after="0" w:line="259" w:lineRule="auto"/>
        <w:ind w:left="1080"/>
        <w:jc w:val="both"/>
        <w:rPr>
          <w:rStyle w:val="TexteCourantCar"/>
          <w:rFonts w:eastAsia="Marianne Light" w:cs="Marianne Light"/>
          <w:i/>
          <w:iCs/>
          <w:color w:val="000000" w:themeColor="text1"/>
          <w:szCs w:val="18"/>
        </w:rPr>
      </w:pPr>
    </w:p>
    <w:p w14:paraId="135825DC" w14:textId="44CD5D9E" w:rsidR="0006256B" w:rsidRDefault="0006256B" w:rsidP="0006256B">
      <w:pPr>
        <w:spacing w:after="0" w:line="259" w:lineRule="auto"/>
        <w:ind w:left="1080"/>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Si non</w:t>
      </w:r>
    </w:p>
    <w:p w14:paraId="1A6384B6" w14:textId="77777777" w:rsidR="0006256B" w:rsidRDefault="0006256B" w:rsidP="0006256B">
      <w:pPr>
        <w:spacing w:after="0" w:line="259" w:lineRule="auto"/>
        <w:ind w:left="1080"/>
        <w:jc w:val="both"/>
        <w:rPr>
          <w:rStyle w:val="TexteCourantCar"/>
          <w:rFonts w:eastAsia="Marianne Light" w:cs="Marianne Light"/>
          <w:i/>
          <w:iCs/>
          <w:color w:val="000000" w:themeColor="text1"/>
          <w:szCs w:val="18"/>
        </w:rPr>
      </w:pPr>
    </w:p>
    <w:p w14:paraId="4149F4CE" w14:textId="65CD0168" w:rsidR="0006256B" w:rsidRDefault="00EE4D2C" w:rsidP="0006256B">
      <w:pPr>
        <w:pStyle w:val="Paragraphedeliste"/>
        <w:numPr>
          <w:ilvl w:val="1"/>
          <w:numId w:val="48"/>
        </w:numPr>
        <w:spacing w:after="0" w:line="259" w:lineRule="auto"/>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La mutu</w:t>
      </w:r>
      <w:r w:rsidR="00AC5BD9">
        <w:rPr>
          <w:rStyle w:val="TexteCourantCar"/>
          <w:rFonts w:eastAsia="Marianne Light" w:cs="Marianne Light"/>
          <w:i/>
          <w:iCs/>
          <w:color w:val="000000" w:themeColor="text1"/>
          <w:szCs w:val="18"/>
        </w:rPr>
        <w:t>a</w:t>
      </w:r>
      <w:r>
        <w:rPr>
          <w:rStyle w:val="TexteCourantCar"/>
          <w:rFonts w:eastAsia="Marianne Light" w:cs="Marianne Light"/>
          <w:i/>
          <w:iCs/>
          <w:color w:val="000000" w:themeColor="text1"/>
          <w:szCs w:val="18"/>
        </w:rPr>
        <w:t xml:space="preserve">lisation de </w:t>
      </w:r>
      <w:r w:rsidR="00CB1B02">
        <w:rPr>
          <w:rStyle w:val="TexteCourantCar"/>
          <w:rFonts w:eastAsia="Marianne Light" w:cs="Marianne Light"/>
          <w:i/>
          <w:iCs/>
          <w:color w:val="000000" w:themeColor="text1"/>
          <w:szCs w:val="18"/>
        </w:rPr>
        <w:t>la chaufferie biomasse</w:t>
      </w:r>
      <w:r w:rsidR="00AC5BD9">
        <w:rPr>
          <w:rStyle w:val="TexteCourantCar"/>
          <w:rFonts w:eastAsia="Marianne Light" w:cs="Marianne Light"/>
          <w:i/>
          <w:iCs/>
          <w:color w:val="000000" w:themeColor="text1"/>
          <w:szCs w:val="18"/>
        </w:rPr>
        <w:t xml:space="preserve"> </w:t>
      </w:r>
      <w:r w:rsidR="005D427A">
        <w:rPr>
          <w:rStyle w:val="TexteCourantCar"/>
          <w:rFonts w:eastAsia="Marianne Light" w:cs="Marianne Light"/>
          <w:i/>
          <w:iCs/>
          <w:color w:val="000000" w:themeColor="text1"/>
          <w:szCs w:val="18"/>
        </w:rPr>
        <w:t>pour alimenter les besoins de bâtiments voisins au présent projet a-t-elle été étudiée ?</w:t>
      </w:r>
    </w:p>
    <w:p w14:paraId="0A086F07" w14:textId="77777777" w:rsidR="00AC5BD9" w:rsidRDefault="00AC5BD9" w:rsidP="00AC5BD9">
      <w:pPr>
        <w:spacing w:after="0" w:line="259" w:lineRule="auto"/>
        <w:jc w:val="both"/>
        <w:rPr>
          <w:rStyle w:val="TexteCourantCar"/>
          <w:rFonts w:eastAsia="Marianne Light" w:cs="Marianne Light"/>
          <w:i/>
          <w:iCs/>
          <w:color w:val="000000" w:themeColor="text1"/>
          <w:szCs w:val="18"/>
        </w:rPr>
      </w:pPr>
    </w:p>
    <w:p w14:paraId="444C6CBE" w14:textId="77777777" w:rsidR="00AC5BD9" w:rsidRDefault="00AC5BD9" w:rsidP="00AC5BD9">
      <w:pPr>
        <w:spacing w:after="0" w:line="259" w:lineRule="auto"/>
        <w:jc w:val="both"/>
        <w:rPr>
          <w:rStyle w:val="TexteCourantCar"/>
          <w:rFonts w:eastAsia="Marianne Light" w:cs="Marianne Light"/>
          <w:i/>
          <w:iCs/>
          <w:color w:val="000000" w:themeColor="text1"/>
          <w:szCs w:val="18"/>
        </w:rPr>
      </w:pPr>
    </w:p>
    <w:p w14:paraId="4E9152A0" w14:textId="3AD08948" w:rsidR="00AC5BD9" w:rsidRDefault="00AC5BD9" w:rsidP="00AC5BD9">
      <w:pPr>
        <w:pStyle w:val="titre3"/>
        <w:numPr>
          <w:ilvl w:val="2"/>
          <w:numId w:val="47"/>
        </w:numPr>
      </w:pPr>
      <w:bookmarkStart w:id="67" w:name="_Toc216086643"/>
      <w:r>
        <w:t xml:space="preserve">Choix des </w:t>
      </w:r>
      <w:proofErr w:type="spellStart"/>
      <w:r>
        <w:t>EnR&amp;R</w:t>
      </w:r>
      <w:bookmarkEnd w:id="67"/>
      <w:proofErr w:type="spellEnd"/>
      <w:r w:rsidRPr="002F7ABE">
        <w:t xml:space="preserve"> </w:t>
      </w:r>
    </w:p>
    <w:p w14:paraId="38ECD574" w14:textId="77777777" w:rsidR="00AC5BD9" w:rsidRPr="00AC5BD9" w:rsidRDefault="00AC5BD9" w:rsidP="00017A91">
      <w:pPr>
        <w:spacing w:after="0" w:line="259" w:lineRule="auto"/>
        <w:jc w:val="both"/>
        <w:rPr>
          <w:rStyle w:val="TexteCourantCar"/>
          <w:rFonts w:eastAsia="Marianne Light" w:cs="Marianne Light"/>
          <w:i/>
          <w:iCs/>
          <w:color w:val="000000" w:themeColor="text1"/>
          <w:szCs w:val="18"/>
        </w:rPr>
      </w:pPr>
    </w:p>
    <w:p w14:paraId="4D416C8F" w14:textId="77777777" w:rsidR="0006256B" w:rsidRPr="00492566" w:rsidRDefault="0006256B" w:rsidP="0006256B">
      <w:pPr>
        <w:spacing w:after="0" w:line="259" w:lineRule="auto"/>
        <w:jc w:val="both"/>
        <w:rPr>
          <w:rStyle w:val="TexteCourantCar"/>
          <w:rFonts w:ascii="Calibri" w:hAnsi="Calibri" w:cs="Times New Roman"/>
          <w:i/>
          <w:iCs/>
          <w:color w:val="000000" w:themeColor="text1"/>
          <w:sz w:val="20"/>
        </w:rPr>
      </w:pPr>
    </w:p>
    <w:p w14:paraId="61EE8F1A" w14:textId="03174FFC" w:rsidR="0006256B" w:rsidRPr="00012E59" w:rsidRDefault="0006256B" w:rsidP="0006256B">
      <w:pPr>
        <w:pStyle w:val="Paragraphedeliste"/>
        <w:numPr>
          <w:ilvl w:val="1"/>
          <w:numId w:val="48"/>
        </w:numPr>
        <w:spacing w:after="0" w:line="259" w:lineRule="auto"/>
        <w:jc w:val="both"/>
        <w:rPr>
          <w:rStyle w:val="TexteCourantCar"/>
          <w:rFonts w:ascii="Calibri" w:hAnsi="Calibri" w:cs="Times New Roman"/>
          <w:i/>
          <w:iCs/>
          <w:color w:val="000000" w:themeColor="text1"/>
          <w:sz w:val="20"/>
        </w:rPr>
      </w:pPr>
      <w:r w:rsidRPr="00B03A2D">
        <w:rPr>
          <w:rStyle w:val="TexteCourantCar"/>
          <w:rFonts w:eastAsia="Marianne Light" w:cs="Marianne Light"/>
          <w:i/>
          <w:iCs/>
          <w:color w:val="000000" w:themeColor="text1"/>
          <w:szCs w:val="18"/>
        </w:rPr>
        <w:t xml:space="preserve">Quelles sont les sources de chaleur fatale disponibles localement ? </w:t>
      </w:r>
      <w:r>
        <w:rPr>
          <w:rStyle w:val="TexteCourantCar"/>
          <w:rFonts w:eastAsia="Marianne Light" w:cs="Marianne Light"/>
          <w:i/>
          <w:iCs/>
          <w:color w:val="000000" w:themeColor="text1"/>
          <w:szCs w:val="18"/>
        </w:rPr>
        <w:t xml:space="preserve"> Celles-ci sont-elles compatibles avec les besoins du </w:t>
      </w:r>
      <w:r w:rsidR="00AC5BD9">
        <w:rPr>
          <w:rStyle w:val="TexteCourantCar"/>
          <w:rFonts w:eastAsia="Marianne Light" w:cs="Marianne Light"/>
          <w:i/>
          <w:iCs/>
          <w:color w:val="000000" w:themeColor="text1"/>
          <w:szCs w:val="18"/>
        </w:rPr>
        <w:t>site</w:t>
      </w:r>
      <w:r>
        <w:rPr>
          <w:rStyle w:val="TexteCourantCar"/>
          <w:rFonts w:eastAsia="Marianne Light" w:cs="Marianne Light"/>
          <w:i/>
          <w:iCs/>
          <w:color w:val="000000" w:themeColor="text1"/>
          <w:szCs w:val="18"/>
        </w:rPr>
        <w:t> ? Si non, expliquer pourquoi.</w:t>
      </w:r>
    </w:p>
    <w:p w14:paraId="17F4BA87" w14:textId="77777777" w:rsidR="0006256B" w:rsidRPr="00012E59" w:rsidRDefault="0006256B" w:rsidP="0006256B">
      <w:pPr>
        <w:spacing w:after="0" w:line="259" w:lineRule="auto"/>
        <w:jc w:val="both"/>
        <w:rPr>
          <w:i/>
          <w:iCs/>
          <w:color w:val="000000" w:themeColor="text1"/>
        </w:rPr>
      </w:pPr>
    </w:p>
    <w:p w14:paraId="22A49DF8" w14:textId="57701FB6" w:rsidR="0006256B" w:rsidRPr="00012E59" w:rsidRDefault="0006256B" w:rsidP="0006256B">
      <w:pPr>
        <w:pStyle w:val="Paragraphedeliste"/>
        <w:numPr>
          <w:ilvl w:val="1"/>
          <w:numId w:val="48"/>
        </w:numPr>
        <w:spacing w:after="0" w:line="259" w:lineRule="auto"/>
        <w:jc w:val="both"/>
        <w:rPr>
          <w:rStyle w:val="TexteCourantCar"/>
          <w:rFonts w:eastAsia="Marianne Light" w:cs="Marianne Light"/>
          <w:i/>
          <w:iCs/>
          <w:color w:val="000000" w:themeColor="text1"/>
          <w:sz w:val="20"/>
        </w:rPr>
      </w:pPr>
      <w:r>
        <w:rPr>
          <w:rStyle w:val="TexteCourantCar"/>
          <w:rFonts w:eastAsia="Marianne Light" w:cs="Marianne Light"/>
          <w:i/>
          <w:iCs/>
          <w:color w:val="000000" w:themeColor="text1"/>
          <w:szCs w:val="18"/>
        </w:rPr>
        <w:t xml:space="preserve">Quel est le </w:t>
      </w:r>
      <w:r w:rsidRPr="00492566">
        <w:rPr>
          <w:rStyle w:val="TexteCourantCar"/>
          <w:rFonts w:eastAsia="Marianne Light" w:cs="Marianne Light"/>
          <w:i/>
          <w:iCs/>
          <w:color w:val="000000" w:themeColor="text1"/>
          <w:szCs w:val="18"/>
        </w:rPr>
        <w:t xml:space="preserve">potentiel géothermique </w:t>
      </w:r>
      <w:r>
        <w:rPr>
          <w:rStyle w:val="TexteCourantCar"/>
          <w:rFonts w:eastAsia="Marianne Light" w:cs="Marianne Light"/>
          <w:i/>
          <w:iCs/>
          <w:color w:val="000000" w:themeColor="text1"/>
          <w:szCs w:val="18"/>
        </w:rPr>
        <w:t xml:space="preserve">du territoire ? </w:t>
      </w:r>
      <w:r w:rsidR="00AC5BD9">
        <w:rPr>
          <w:rStyle w:val="TexteCourantCar"/>
          <w:rFonts w:eastAsia="Marianne Light" w:cs="Marianne Light"/>
          <w:i/>
          <w:iCs/>
          <w:color w:val="000000" w:themeColor="text1"/>
          <w:szCs w:val="18"/>
        </w:rPr>
        <w:t>La ressource est-elle en adéquation avec les besoins du site</w:t>
      </w:r>
      <w:r w:rsidR="00A33C8D">
        <w:rPr>
          <w:rStyle w:val="TexteCourantCar"/>
          <w:rFonts w:eastAsia="Marianne Light" w:cs="Marianne Light"/>
          <w:i/>
          <w:iCs/>
          <w:color w:val="000000" w:themeColor="text1"/>
          <w:szCs w:val="18"/>
        </w:rPr>
        <w:t xml:space="preserve"> ? Une surface est-elle disponible pour installer un forage de géothermie ou </w:t>
      </w:r>
      <w:r w:rsidR="002A28E2">
        <w:rPr>
          <w:rStyle w:val="TexteCourantCar"/>
          <w:rFonts w:eastAsia="Marianne Light" w:cs="Marianne Light"/>
          <w:i/>
          <w:iCs/>
          <w:color w:val="000000" w:themeColor="text1"/>
          <w:szCs w:val="18"/>
        </w:rPr>
        <w:t>un champ</w:t>
      </w:r>
      <w:r w:rsidR="00A33C8D">
        <w:rPr>
          <w:rStyle w:val="TexteCourantCar"/>
          <w:rFonts w:eastAsia="Marianne Light" w:cs="Marianne Light"/>
          <w:i/>
          <w:iCs/>
          <w:color w:val="000000" w:themeColor="text1"/>
          <w:szCs w:val="18"/>
        </w:rPr>
        <w:t xml:space="preserve"> de sonde ?</w:t>
      </w:r>
    </w:p>
    <w:p w14:paraId="204CED2A" w14:textId="77777777" w:rsidR="0006256B" w:rsidRPr="005D7AAE" w:rsidRDefault="0006256B" w:rsidP="0006256B">
      <w:pPr>
        <w:pStyle w:val="Paragraphedeliste"/>
        <w:rPr>
          <w:rStyle w:val="TexteCourantCar"/>
          <w:rFonts w:eastAsia="Marianne Light" w:cs="Marianne Light"/>
          <w:i/>
          <w:iCs/>
          <w:color w:val="000000" w:themeColor="text1"/>
          <w:szCs w:val="18"/>
        </w:rPr>
      </w:pPr>
    </w:p>
    <w:p w14:paraId="42333555" w14:textId="1DFDA66B" w:rsidR="0006256B" w:rsidRPr="00012E59" w:rsidRDefault="0006256B" w:rsidP="0006256B">
      <w:pPr>
        <w:pStyle w:val="Paragraphedeliste"/>
        <w:numPr>
          <w:ilvl w:val="1"/>
          <w:numId w:val="48"/>
        </w:numPr>
        <w:spacing w:after="0" w:line="259" w:lineRule="auto"/>
        <w:jc w:val="both"/>
        <w:rPr>
          <w:rStyle w:val="TexteCourantCar"/>
          <w:rFonts w:ascii="Calibri" w:hAnsi="Calibri" w:cs="Times New Roman"/>
          <w:bCs/>
          <w:i/>
          <w:sz w:val="20"/>
          <w:szCs w:val="18"/>
        </w:rPr>
      </w:pPr>
      <w:r w:rsidRPr="00BF69F9">
        <w:rPr>
          <w:rStyle w:val="TexteCourantCar"/>
          <w:rFonts w:eastAsia="Marianne Light" w:cs="Marianne Light"/>
          <w:i/>
          <w:iCs/>
          <w:color w:val="000000" w:themeColor="text1"/>
          <w:szCs w:val="18"/>
        </w:rPr>
        <w:t>L’intégration de solaire thermique a-t-il été étudié ?</w:t>
      </w:r>
      <w:r>
        <w:rPr>
          <w:rStyle w:val="TexteCourantCar"/>
          <w:rFonts w:eastAsia="Marianne Light" w:cs="Marianne Light"/>
          <w:i/>
          <w:iCs/>
          <w:color w:val="000000" w:themeColor="text1"/>
          <w:szCs w:val="18"/>
        </w:rPr>
        <w:t xml:space="preserve"> </w:t>
      </w:r>
      <w:r w:rsidR="002A28E2">
        <w:rPr>
          <w:rStyle w:val="TexteCourantCar"/>
          <w:rFonts w:eastAsia="Marianne Light" w:cs="Marianne Light"/>
          <w:i/>
          <w:iCs/>
          <w:color w:val="000000" w:themeColor="text1"/>
          <w:szCs w:val="18"/>
        </w:rPr>
        <w:t>Le bâtiment présente</w:t>
      </w:r>
      <w:r w:rsidR="00D5259A">
        <w:rPr>
          <w:rStyle w:val="TexteCourantCar"/>
          <w:rFonts w:eastAsia="Marianne Light" w:cs="Marianne Light"/>
          <w:i/>
          <w:iCs/>
          <w:color w:val="000000" w:themeColor="text1"/>
          <w:szCs w:val="18"/>
        </w:rPr>
        <w:t>-t-il des besoins de chaleur en été (ECS, process) ?</w:t>
      </w:r>
      <w:r w:rsidR="007B088B">
        <w:rPr>
          <w:rStyle w:val="TexteCourantCar"/>
          <w:rFonts w:eastAsia="Marianne Light" w:cs="Marianne Light"/>
          <w:i/>
          <w:iCs/>
          <w:color w:val="000000" w:themeColor="text1"/>
          <w:szCs w:val="18"/>
        </w:rPr>
        <w:t xml:space="preserve"> </w:t>
      </w:r>
      <w:r>
        <w:rPr>
          <w:rStyle w:val="TexteCourantCar"/>
          <w:rFonts w:eastAsia="Marianne Light" w:cs="Marianne Light"/>
          <w:i/>
          <w:iCs/>
          <w:color w:val="000000" w:themeColor="text1"/>
          <w:szCs w:val="18"/>
        </w:rPr>
        <w:t>Quelle</w:t>
      </w:r>
      <w:r w:rsidR="007B088B">
        <w:rPr>
          <w:rStyle w:val="TexteCourantCar"/>
          <w:rFonts w:eastAsia="Marianne Light" w:cs="Marianne Light"/>
          <w:i/>
          <w:iCs/>
          <w:color w:val="000000" w:themeColor="text1"/>
          <w:szCs w:val="18"/>
        </w:rPr>
        <w:t xml:space="preserve">s </w:t>
      </w:r>
      <w:r>
        <w:rPr>
          <w:rStyle w:val="TexteCourantCar"/>
          <w:rFonts w:eastAsia="Marianne Light" w:cs="Marianne Light"/>
          <w:i/>
          <w:iCs/>
          <w:color w:val="000000" w:themeColor="text1"/>
          <w:szCs w:val="18"/>
        </w:rPr>
        <w:t xml:space="preserve">sont les surfaces au sol ou en toiture qui permettraient d’accueillir du solaire thermique ? Sur la base de ces surfaces disponibles, quel serait le potentiel valorisable </w:t>
      </w:r>
      <w:r w:rsidR="002A28E2">
        <w:rPr>
          <w:rStyle w:val="TexteCourantCar"/>
          <w:rFonts w:eastAsia="Marianne Light" w:cs="Marianne Light"/>
          <w:i/>
          <w:iCs/>
          <w:color w:val="000000" w:themeColor="text1"/>
          <w:szCs w:val="18"/>
        </w:rPr>
        <w:t>pour les besoins du site</w:t>
      </w:r>
      <w:r>
        <w:rPr>
          <w:rStyle w:val="TexteCourantCar"/>
          <w:rFonts w:eastAsia="Marianne Light" w:cs="Marianne Light"/>
          <w:i/>
          <w:iCs/>
          <w:color w:val="000000" w:themeColor="text1"/>
          <w:szCs w:val="18"/>
        </w:rPr>
        <w:t> ?</w:t>
      </w:r>
    </w:p>
    <w:p w14:paraId="61F1A14B" w14:textId="77777777" w:rsidR="0006256B" w:rsidRPr="0006256B" w:rsidRDefault="0006256B" w:rsidP="00017A91">
      <w:pPr>
        <w:spacing w:after="0" w:line="259" w:lineRule="auto"/>
        <w:ind w:left="1080"/>
        <w:jc w:val="both"/>
        <w:rPr>
          <w:rStyle w:val="TexteCourantCar"/>
          <w:rFonts w:eastAsia="Marianne Light" w:cs="Marianne Light"/>
          <w:i/>
          <w:iCs/>
          <w:color w:val="000000" w:themeColor="text1"/>
          <w:szCs w:val="18"/>
        </w:rPr>
      </w:pPr>
    </w:p>
    <w:p w14:paraId="26FE50F5" w14:textId="77777777" w:rsidR="005A4431" w:rsidRPr="00492566" w:rsidRDefault="005A4431" w:rsidP="005A4431">
      <w:pPr>
        <w:spacing w:after="0" w:line="259" w:lineRule="auto"/>
        <w:jc w:val="both"/>
        <w:rPr>
          <w:rStyle w:val="TexteCourantCar"/>
          <w:rFonts w:eastAsia="Marianne Light" w:cs="Marianne Light"/>
          <w:i/>
          <w:iCs/>
          <w:color w:val="000000" w:themeColor="text1"/>
          <w:szCs w:val="18"/>
        </w:rPr>
      </w:pPr>
      <w:r w:rsidRPr="00492566">
        <w:rPr>
          <w:rStyle w:val="TexteCourantCar"/>
          <w:rFonts w:eastAsia="Marianne Light" w:cs="Marianne Light"/>
          <w:i/>
          <w:iCs/>
          <w:color w:val="000000" w:themeColor="text1"/>
          <w:szCs w:val="18"/>
        </w:rPr>
        <w:t xml:space="preserve">Il est rappelé que la biomasse est une source d’énergie renouvelable abondante mais limitée, aussi il est important </w:t>
      </w:r>
      <w:r>
        <w:rPr>
          <w:rStyle w:val="TexteCourantCar"/>
          <w:rFonts w:eastAsia="Marianne Light" w:cs="Marianne Light"/>
          <w:i/>
          <w:iCs/>
          <w:color w:val="000000" w:themeColor="text1"/>
          <w:szCs w:val="18"/>
        </w:rPr>
        <w:t xml:space="preserve">de </w:t>
      </w:r>
      <w:r w:rsidRPr="00492566">
        <w:rPr>
          <w:rStyle w:val="TexteCourantCar"/>
          <w:rFonts w:eastAsia="Marianne Light" w:cs="Marianne Light"/>
          <w:i/>
          <w:iCs/>
          <w:color w:val="000000" w:themeColor="text1"/>
          <w:szCs w:val="18"/>
        </w:rPr>
        <w:t>l’utilis</w:t>
      </w:r>
      <w:r>
        <w:rPr>
          <w:rStyle w:val="TexteCourantCar"/>
          <w:rFonts w:eastAsia="Marianne Light" w:cs="Marianne Light"/>
          <w:i/>
          <w:iCs/>
          <w:color w:val="000000" w:themeColor="text1"/>
          <w:szCs w:val="18"/>
        </w:rPr>
        <w:t>er</w:t>
      </w:r>
      <w:r w:rsidRPr="00492566">
        <w:rPr>
          <w:rStyle w:val="TexteCourantCar"/>
          <w:rFonts w:eastAsia="Marianne Light" w:cs="Marianne Light"/>
          <w:i/>
          <w:iCs/>
          <w:color w:val="000000" w:themeColor="text1"/>
          <w:szCs w:val="18"/>
        </w:rPr>
        <w:t xml:space="preserve"> de façon optimisée et là où elle est l’énergie la plus pertinente. La biomasse est notamment pertinente pour des besoins hautes température (&gt;90/100°C), ou lorsqu’aucune énergie locale (géothermie, solaire thermique, …) ne peut satisfaire le besoin.</w:t>
      </w:r>
    </w:p>
    <w:p w14:paraId="012427B5" w14:textId="77777777" w:rsidR="00024D8E" w:rsidRDefault="00024D8E" w:rsidP="00480738">
      <w:pPr>
        <w:pStyle w:val="TexteCourant"/>
        <w:rPr>
          <w:rFonts w:cs="Times New Roman"/>
          <w:bCs/>
          <w:i/>
          <w:szCs w:val="18"/>
        </w:rPr>
      </w:pPr>
    </w:p>
    <w:p w14:paraId="5AF3A83F" w14:textId="77777777" w:rsidR="0055311E" w:rsidRPr="00012E59" w:rsidRDefault="0055311E" w:rsidP="0055311E">
      <w:pPr>
        <w:spacing w:after="0" w:line="259" w:lineRule="auto"/>
        <w:jc w:val="both"/>
        <w:rPr>
          <w:bCs/>
          <w:i/>
          <w:szCs w:val="18"/>
        </w:rPr>
      </w:pPr>
    </w:p>
    <w:p w14:paraId="508A62D6" w14:textId="77777777" w:rsidR="0055311E" w:rsidRDefault="0055311E" w:rsidP="0055311E">
      <w:pPr>
        <w:pStyle w:val="TexteCourant"/>
        <w:rPr>
          <w:rFonts w:cs="Times New Roman"/>
          <w:bCs/>
          <w:i/>
          <w:szCs w:val="18"/>
        </w:rPr>
      </w:pPr>
    </w:p>
    <w:p w14:paraId="20C0371B" w14:textId="77777777" w:rsidR="0055311E" w:rsidRDefault="0055311E" w:rsidP="0055311E">
      <w:pPr>
        <w:pStyle w:val="TexteCourant"/>
        <w:rPr>
          <w:rFonts w:cs="Times New Roman"/>
          <w:b/>
          <w:iCs/>
          <w:szCs w:val="18"/>
        </w:rPr>
      </w:pPr>
    </w:p>
    <w:p w14:paraId="67FE7F6F" w14:textId="56E816D1" w:rsidR="0055311E" w:rsidRPr="00012E59" w:rsidRDefault="0055311E" w:rsidP="0055311E">
      <w:pPr>
        <w:pStyle w:val="TexteCourant"/>
        <w:rPr>
          <w:rFonts w:cs="Times New Roman"/>
          <w:b/>
          <w:iCs/>
          <w:szCs w:val="18"/>
        </w:rPr>
      </w:pPr>
      <w:r w:rsidRPr="00012E59">
        <w:rPr>
          <w:rFonts w:cs="Times New Roman"/>
          <w:b/>
          <w:iCs/>
          <w:szCs w:val="18"/>
        </w:rPr>
        <w:lastRenderedPageBreak/>
        <w:t xml:space="preserve">Synthèse choix des </w:t>
      </w:r>
      <w:proofErr w:type="spellStart"/>
      <w:r w:rsidRPr="00012E59">
        <w:rPr>
          <w:rFonts w:cs="Times New Roman"/>
          <w:b/>
          <w:iCs/>
          <w:szCs w:val="18"/>
        </w:rPr>
        <w:t>EnR&amp;R</w:t>
      </w:r>
      <w:proofErr w:type="spellEnd"/>
      <w:r w:rsidRPr="00012E59">
        <w:rPr>
          <w:rFonts w:cs="Times New Roman"/>
          <w:b/>
          <w:iCs/>
          <w:szCs w:val="18"/>
        </w:rPr>
        <w:t> :</w:t>
      </w:r>
    </w:p>
    <w:tbl>
      <w:tblPr>
        <w:tblStyle w:val="Grilledutableau"/>
        <w:tblW w:w="0" w:type="auto"/>
        <w:tblLook w:val="04A0" w:firstRow="1" w:lastRow="0" w:firstColumn="1" w:lastColumn="0" w:noHBand="0" w:noVBand="1"/>
      </w:tblPr>
      <w:tblGrid>
        <w:gridCol w:w="2830"/>
        <w:gridCol w:w="3402"/>
        <w:gridCol w:w="2828"/>
      </w:tblGrid>
      <w:tr w:rsidR="0055311E" w14:paraId="44795416" w14:textId="77777777" w:rsidTr="002F7ABE">
        <w:tc>
          <w:tcPr>
            <w:tcW w:w="2830" w:type="dxa"/>
          </w:tcPr>
          <w:p w14:paraId="296BC168" w14:textId="77777777" w:rsidR="0055311E" w:rsidRPr="000F6935" w:rsidRDefault="0055311E" w:rsidP="002F7ABE">
            <w:pPr>
              <w:pStyle w:val="TexteCourant"/>
              <w:jc w:val="left"/>
            </w:pPr>
            <w:r w:rsidRPr="000F6935">
              <w:t>Objectif</w:t>
            </w:r>
          </w:p>
        </w:tc>
        <w:tc>
          <w:tcPr>
            <w:tcW w:w="3402" w:type="dxa"/>
          </w:tcPr>
          <w:p w14:paraId="25E784D4" w14:textId="77777777" w:rsidR="0055311E" w:rsidRPr="000F6935" w:rsidRDefault="0055311E" w:rsidP="002F7ABE">
            <w:pPr>
              <w:pStyle w:val="TexteCourant"/>
              <w:jc w:val="left"/>
            </w:pPr>
            <w:r w:rsidRPr="000F6935">
              <w:t>Analyse du potentiel (contexte, quantification…)</w:t>
            </w:r>
          </w:p>
        </w:tc>
        <w:tc>
          <w:tcPr>
            <w:tcW w:w="2828" w:type="dxa"/>
          </w:tcPr>
          <w:p w14:paraId="3DDF8EE2" w14:textId="77777777" w:rsidR="0055311E" w:rsidRPr="000F6935" w:rsidRDefault="0055311E" w:rsidP="002F7ABE">
            <w:pPr>
              <w:pStyle w:val="TexteCourant"/>
              <w:jc w:val="left"/>
            </w:pPr>
            <w:r w:rsidRPr="000F6935">
              <w:t>Synthèse des actions mises en œuvre (arbitrages, objectifs fixés…)</w:t>
            </w:r>
          </w:p>
        </w:tc>
      </w:tr>
      <w:tr w:rsidR="0055311E" w14:paraId="43E0C395" w14:textId="77777777" w:rsidTr="002F7ABE">
        <w:tc>
          <w:tcPr>
            <w:tcW w:w="2830" w:type="dxa"/>
          </w:tcPr>
          <w:p w14:paraId="7D9B9D9D" w14:textId="77777777" w:rsidR="0055311E" w:rsidRPr="000F6935" w:rsidRDefault="0055311E" w:rsidP="002F7ABE">
            <w:pPr>
              <w:pStyle w:val="TexteCourant"/>
              <w:jc w:val="left"/>
            </w:pPr>
            <w:r w:rsidRPr="000F6935">
              <w:t>Recours à une énergie non délocalisable déjà existante (récupération de chaleur fatale, eaux usées, data centers, UIOM…)</w:t>
            </w:r>
          </w:p>
        </w:tc>
        <w:tc>
          <w:tcPr>
            <w:tcW w:w="3402" w:type="dxa"/>
          </w:tcPr>
          <w:p w14:paraId="55FA9721" w14:textId="77777777" w:rsidR="0055311E" w:rsidRPr="000F6935" w:rsidRDefault="0055311E" w:rsidP="002F7ABE">
            <w:pPr>
              <w:pStyle w:val="TexteCourant"/>
              <w:jc w:val="left"/>
            </w:pPr>
          </w:p>
        </w:tc>
        <w:tc>
          <w:tcPr>
            <w:tcW w:w="2828" w:type="dxa"/>
          </w:tcPr>
          <w:p w14:paraId="0984BA03" w14:textId="77777777" w:rsidR="0055311E" w:rsidRPr="000F6935" w:rsidRDefault="0055311E" w:rsidP="002F7ABE">
            <w:pPr>
              <w:pStyle w:val="TexteCourant"/>
              <w:jc w:val="left"/>
            </w:pPr>
          </w:p>
        </w:tc>
      </w:tr>
      <w:tr w:rsidR="0055311E" w14:paraId="3608FF52" w14:textId="77777777" w:rsidTr="002F7ABE">
        <w:tc>
          <w:tcPr>
            <w:tcW w:w="2830" w:type="dxa"/>
          </w:tcPr>
          <w:p w14:paraId="20BBF157" w14:textId="77777777" w:rsidR="0055311E" w:rsidRPr="000F6935" w:rsidRDefault="0055311E" w:rsidP="002F7ABE">
            <w:pPr>
              <w:pStyle w:val="TexteCourant"/>
              <w:jc w:val="left"/>
            </w:pPr>
            <w:r w:rsidRPr="000F6935">
              <w:t>Recours à une énergie non délocalisable à créer (géothermie, solaire thermique…)</w:t>
            </w:r>
          </w:p>
        </w:tc>
        <w:tc>
          <w:tcPr>
            <w:tcW w:w="3402" w:type="dxa"/>
          </w:tcPr>
          <w:p w14:paraId="652651A6" w14:textId="77777777" w:rsidR="0055311E" w:rsidRPr="000F6935" w:rsidRDefault="0055311E" w:rsidP="002F7ABE">
            <w:pPr>
              <w:pStyle w:val="TexteCourant"/>
              <w:jc w:val="left"/>
            </w:pPr>
          </w:p>
        </w:tc>
        <w:tc>
          <w:tcPr>
            <w:tcW w:w="2828" w:type="dxa"/>
          </w:tcPr>
          <w:p w14:paraId="0A172C3E" w14:textId="77777777" w:rsidR="0055311E" w:rsidRPr="000F6935" w:rsidRDefault="0055311E" w:rsidP="002F7ABE">
            <w:pPr>
              <w:pStyle w:val="TexteCourant"/>
              <w:jc w:val="left"/>
            </w:pPr>
          </w:p>
        </w:tc>
      </w:tr>
      <w:tr w:rsidR="0055311E" w14:paraId="70DA23F8" w14:textId="77777777" w:rsidTr="002F7ABE">
        <w:trPr>
          <w:trHeight w:val="70"/>
        </w:trPr>
        <w:tc>
          <w:tcPr>
            <w:tcW w:w="2830" w:type="dxa"/>
          </w:tcPr>
          <w:p w14:paraId="1237BA7E" w14:textId="77777777" w:rsidR="0055311E" w:rsidRPr="000F6935" w:rsidRDefault="0055311E" w:rsidP="002F7ABE">
            <w:pPr>
              <w:pStyle w:val="TexteCourant"/>
              <w:jc w:val="left"/>
            </w:pPr>
            <w:r w:rsidRPr="000F6935">
              <w:t>Recours à une énergie délocalisable à créer (biomasse…)</w:t>
            </w:r>
          </w:p>
        </w:tc>
        <w:tc>
          <w:tcPr>
            <w:tcW w:w="3402" w:type="dxa"/>
          </w:tcPr>
          <w:p w14:paraId="7EFA351B" w14:textId="77777777" w:rsidR="0055311E" w:rsidRPr="000F6935" w:rsidRDefault="0055311E" w:rsidP="002F7ABE">
            <w:pPr>
              <w:pStyle w:val="TexteCourant"/>
              <w:jc w:val="left"/>
            </w:pPr>
          </w:p>
        </w:tc>
        <w:tc>
          <w:tcPr>
            <w:tcW w:w="2828" w:type="dxa"/>
          </w:tcPr>
          <w:p w14:paraId="5FD45BFF" w14:textId="77777777" w:rsidR="0055311E" w:rsidRPr="000F6935" w:rsidRDefault="0055311E" w:rsidP="002F7ABE">
            <w:pPr>
              <w:pStyle w:val="TexteCourant"/>
              <w:jc w:val="left"/>
            </w:pPr>
          </w:p>
        </w:tc>
      </w:tr>
    </w:tbl>
    <w:p w14:paraId="7BA2D53B" w14:textId="77777777" w:rsidR="0055311E" w:rsidRDefault="0055311E" w:rsidP="0055311E">
      <w:pPr>
        <w:pStyle w:val="TexteCourant"/>
        <w:rPr>
          <w:rFonts w:cs="Times New Roman"/>
          <w:bCs/>
          <w:i/>
          <w:szCs w:val="18"/>
        </w:rPr>
      </w:pPr>
    </w:p>
    <w:p w14:paraId="4A71CB4F" w14:textId="3A0B82CC" w:rsidR="007B088B" w:rsidRDefault="007B088B" w:rsidP="007B088B">
      <w:pPr>
        <w:pStyle w:val="soustitre2"/>
      </w:pPr>
      <w:bookmarkStart w:id="68" w:name="_Toc21608664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Etudes réalisées pour le montage du projet</w:t>
      </w:r>
      <w:bookmarkEnd w:id="68"/>
    </w:p>
    <w:p w14:paraId="246DCD2B" w14:textId="77777777" w:rsidR="007B088B" w:rsidRPr="00C4273E" w:rsidRDefault="007B088B" w:rsidP="00017A91">
      <w:pPr>
        <w:pStyle w:val="soustitre2"/>
        <w:numPr>
          <w:ilvl w:val="0"/>
          <w:numId w:val="0"/>
        </w:numPr>
      </w:pPr>
    </w:p>
    <w:p w14:paraId="6923AED7" w14:textId="44994295" w:rsidR="00C4273E" w:rsidRDefault="007B088B" w:rsidP="00327C66">
      <w:pPr>
        <w:pStyle w:val="TexteCourant"/>
        <w:rPr>
          <w:i/>
          <w:iCs/>
          <w:highlight w:val="lightGray"/>
        </w:rPr>
      </w:pPr>
      <w:r>
        <w:rPr>
          <w:i/>
          <w:iCs/>
          <w:highlight w:val="lightGray"/>
        </w:rPr>
        <w:t>Indiquer quel</w:t>
      </w:r>
      <w:r w:rsidR="00A831FB">
        <w:rPr>
          <w:i/>
          <w:iCs/>
          <w:highlight w:val="lightGray"/>
        </w:rPr>
        <w:t>le</w:t>
      </w:r>
      <w:r>
        <w:rPr>
          <w:i/>
          <w:iCs/>
          <w:highlight w:val="lightGray"/>
        </w:rPr>
        <w:t xml:space="preserve">s sont les </w:t>
      </w:r>
      <w:r w:rsidR="00C4273E" w:rsidRPr="00327C66">
        <w:rPr>
          <w:i/>
          <w:iCs/>
          <w:highlight w:val="lightGray"/>
        </w:rPr>
        <w:t>études réalisées pour le montage du projet.</w:t>
      </w:r>
    </w:p>
    <w:p w14:paraId="167DE397" w14:textId="77777777" w:rsidR="00A831FB" w:rsidRPr="00327C66" w:rsidRDefault="00A831FB" w:rsidP="00A831FB">
      <w:pPr>
        <w:pStyle w:val="TexteCourant"/>
        <w:rPr>
          <w:i/>
          <w:iCs/>
          <w:highlight w:val="lightGray"/>
        </w:rPr>
      </w:pPr>
      <w:r w:rsidRPr="00B4523A">
        <w:rPr>
          <w:i/>
          <w:iCs/>
          <w:highlight w:val="lightGray"/>
        </w:rPr>
        <w:t>Préciser les différences structurantes entre le projet et le scénario privilégié de l’étude de faisabilité ou du schéma directeur.</w:t>
      </w:r>
    </w:p>
    <w:p w14:paraId="654FD0B9" w14:textId="77777777" w:rsidR="00A831FB" w:rsidRPr="00327C66" w:rsidRDefault="00A831FB" w:rsidP="00327C66">
      <w:pPr>
        <w:pStyle w:val="TexteCourant"/>
        <w:rPr>
          <w:i/>
          <w:iCs/>
          <w:highlight w:val="lightGray"/>
        </w:rPr>
      </w:pPr>
    </w:p>
    <w:p w14:paraId="540A3973" w14:textId="77777777" w:rsidR="00515F07" w:rsidRPr="00515F07" w:rsidRDefault="00515F07" w:rsidP="00515F07">
      <w:pPr>
        <w:pStyle w:val="Paragraphedeliste"/>
        <w:rPr>
          <w:rFonts w:ascii="Marianne Light" w:eastAsia="Marianne Light" w:hAnsi="Marianne Light" w:cs="Marianne Light"/>
          <w:color w:val="000000" w:themeColor="text1"/>
          <w:highlight w:val="lightGray"/>
        </w:rPr>
      </w:pPr>
    </w:p>
    <w:p w14:paraId="1C5C5B53" w14:textId="77777777" w:rsidR="004979A9" w:rsidRDefault="004979A9" w:rsidP="004979A9">
      <w:pPr>
        <w:pStyle w:val="TexteCourant"/>
        <w:rPr>
          <w:i/>
          <w:iCs/>
        </w:rPr>
      </w:pPr>
    </w:p>
    <w:p w14:paraId="18F76A0A" w14:textId="3A06B6C9" w:rsidR="00C4273E" w:rsidRPr="00327C66" w:rsidRDefault="00C4273E" w:rsidP="00327C66">
      <w:pPr>
        <w:pStyle w:val="TexteCourant"/>
        <w:rPr>
          <w:i/>
          <w:iCs/>
          <w:highlight w:val="lightGray"/>
        </w:rPr>
      </w:pPr>
      <w:r w:rsidRPr="00327C66">
        <w:rPr>
          <w:i/>
          <w:iCs/>
        </w:rPr>
        <w:t>Indiquer le / les bureaux d’études ayant réalisés les études de faisabilité du projet</w:t>
      </w:r>
      <w:r w:rsidRPr="00327C66">
        <w:rPr>
          <w:rFonts w:ascii="Calibri" w:hAnsi="Calibri" w:cs="Calibri"/>
          <w:i/>
          <w:iCs/>
        </w:rPr>
        <w:t> </w:t>
      </w:r>
      <w:r w:rsidRPr="00327C66">
        <w:rPr>
          <w:i/>
          <w:iCs/>
        </w:rPr>
        <w:t xml:space="preserve">:  </w:t>
      </w:r>
      <w:r w:rsidRPr="00327C66">
        <w:rPr>
          <w:i/>
          <w:iCs/>
          <w:highlight w:val="lightGray"/>
        </w:rPr>
        <w:t>…</w:t>
      </w:r>
    </w:p>
    <w:p w14:paraId="66ABC5BE" w14:textId="77777777" w:rsidR="00C4273E" w:rsidRPr="00327C66" w:rsidRDefault="00C4273E" w:rsidP="00327C66">
      <w:pPr>
        <w:pStyle w:val="TexteCourant"/>
        <w:rPr>
          <w:i/>
          <w:iCs/>
          <w:highlight w:val="lightGray"/>
        </w:rPr>
      </w:pPr>
      <w:r w:rsidRPr="00327C66">
        <w:rPr>
          <w:i/>
          <w:iCs/>
        </w:rPr>
        <w:t>Le bureau d’étude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66CDE822" w14:textId="77777777" w:rsidR="00C4273E" w:rsidRPr="00327C66" w:rsidRDefault="00C4273E" w:rsidP="00327C66">
      <w:pPr>
        <w:pStyle w:val="TexteCourant"/>
        <w:rPr>
          <w:i/>
          <w:iCs/>
          <w:highlight w:val="lightGray"/>
        </w:rPr>
      </w:pPr>
      <w:r w:rsidRPr="00327C66">
        <w:rPr>
          <w:i/>
          <w:iCs/>
        </w:rPr>
        <w:t>Indiquer le cas échéant l’AMO du projet</w:t>
      </w:r>
      <w:r w:rsidRPr="00327C66">
        <w:rPr>
          <w:rFonts w:ascii="Calibri" w:hAnsi="Calibri" w:cs="Calibri"/>
          <w:i/>
          <w:iCs/>
        </w:rPr>
        <w:t> </w:t>
      </w:r>
      <w:r w:rsidRPr="00327C66">
        <w:rPr>
          <w:i/>
          <w:iCs/>
        </w:rPr>
        <w:t xml:space="preserve">: </w:t>
      </w:r>
      <w:r w:rsidRPr="00327C66">
        <w:rPr>
          <w:i/>
          <w:iCs/>
          <w:highlight w:val="lightGray"/>
        </w:rPr>
        <w:t>…</w:t>
      </w:r>
    </w:p>
    <w:p w14:paraId="044F3F97" w14:textId="77777777" w:rsidR="00C4273E" w:rsidRPr="00327C66" w:rsidRDefault="00C4273E" w:rsidP="00327C66">
      <w:pPr>
        <w:pStyle w:val="TexteCourant"/>
        <w:rPr>
          <w:i/>
          <w:iCs/>
          <w:highlight w:val="lightGray"/>
        </w:rPr>
      </w:pPr>
      <w:r w:rsidRPr="00327C66">
        <w:rPr>
          <w:i/>
          <w:iCs/>
        </w:rPr>
        <w:t>L’AMO éventuel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594BFA24" w14:textId="44B77429" w:rsidR="00C4273E" w:rsidRDefault="00C4273E" w:rsidP="00327C66">
      <w:pPr>
        <w:pStyle w:val="TexteCourant"/>
        <w:rPr>
          <w:b/>
          <w:i/>
          <w:iCs/>
          <w:highlight w:val="lightGray"/>
        </w:rPr>
      </w:pPr>
      <w:r w:rsidRPr="00327C66">
        <w:rPr>
          <w:b/>
          <w:i/>
          <w:iCs/>
          <w:highlight w:val="lightGray"/>
        </w:rPr>
        <w:t xml:space="preserve">Joindre l’étude de faisabilité </w:t>
      </w:r>
      <w:r w:rsidR="00EF7E90" w:rsidRPr="00327C66">
        <w:rPr>
          <w:b/>
          <w:i/>
          <w:iCs/>
          <w:highlight w:val="lightGray"/>
        </w:rPr>
        <w:t>de la chaufferie biomasse</w:t>
      </w:r>
      <w:r w:rsidR="009D3F60">
        <w:rPr>
          <w:b/>
          <w:i/>
          <w:iCs/>
          <w:highlight w:val="lightGray"/>
        </w:rPr>
        <w:t xml:space="preserve"> ou le schéma directeur</w:t>
      </w:r>
    </w:p>
    <w:p w14:paraId="61B9CC9E" w14:textId="77777777" w:rsidR="006F4B74" w:rsidRPr="00DB4C1E" w:rsidRDefault="006F4B74" w:rsidP="00411398">
      <w:pPr>
        <w:pStyle w:val="soustitre2"/>
      </w:pPr>
      <w:bookmarkStart w:id="69" w:name="_Toc33454433"/>
      <w:bookmarkStart w:id="70" w:name="_Toc53494938"/>
      <w:bookmarkStart w:id="71" w:name="_Toc53495149"/>
      <w:bookmarkStart w:id="72" w:name="_Toc53495310"/>
      <w:bookmarkStart w:id="73" w:name="_Toc53496354"/>
      <w:bookmarkStart w:id="74" w:name="_Toc53497924"/>
      <w:bookmarkStart w:id="75" w:name="_Toc53498510"/>
      <w:bookmarkStart w:id="76" w:name="_Toc54195798"/>
      <w:bookmarkStart w:id="77" w:name="_Toc59010051"/>
      <w:bookmarkStart w:id="78" w:name="_Toc61345970"/>
      <w:bookmarkStart w:id="79" w:name="_Toc85731305"/>
      <w:bookmarkStart w:id="80" w:name="_Toc85731333"/>
      <w:bookmarkStart w:id="81" w:name="_Toc122342709"/>
      <w:bookmarkStart w:id="82" w:name="_Toc122343016"/>
      <w:bookmarkStart w:id="83" w:name="_Toc122343063"/>
      <w:bookmarkStart w:id="84" w:name="_Toc153810672"/>
      <w:bookmarkStart w:id="85" w:name="_Toc216086646"/>
      <w:bookmarkStart w:id="86" w:name="_Toc53494937"/>
      <w:bookmarkStart w:id="87" w:name="_Toc53495148"/>
      <w:bookmarkStart w:id="88" w:name="_Toc53495309"/>
      <w:bookmarkStart w:id="89" w:name="_Toc53496353"/>
      <w:bookmarkStart w:id="90" w:name="_Toc53497923"/>
      <w:bookmarkStart w:id="91" w:name="_Toc53498509"/>
      <w:bookmarkStart w:id="92" w:name="_Toc54195797"/>
      <w:bookmarkStart w:id="93" w:name="_Toc59010050"/>
      <w:bookmarkStart w:id="94" w:name="_Toc61345969"/>
      <w:r w:rsidRPr="00DB4C1E">
        <w:t>Description des besoins thermiques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F2314E0" w14:textId="77777777" w:rsidR="00B62E65" w:rsidRDefault="00B62E65" w:rsidP="00B62E65">
      <w:pPr>
        <w:pStyle w:val="TexteCourant"/>
        <w:rPr>
          <w:i/>
          <w:iCs/>
        </w:rPr>
      </w:pPr>
    </w:p>
    <w:p w14:paraId="00D6F4BD" w14:textId="4DBCC503" w:rsidR="00B62E65" w:rsidRDefault="00B62E65" w:rsidP="003F6477">
      <w:pPr>
        <w:pStyle w:val="TexteCourant"/>
        <w:rPr>
          <w:i/>
          <w:iCs/>
        </w:rPr>
      </w:pPr>
      <w:r w:rsidRPr="00B739DB">
        <w:rPr>
          <w:i/>
          <w:iCs/>
        </w:rPr>
        <w:t xml:space="preserve">Décrire </w:t>
      </w:r>
      <w:r>
        <w:rPr>
          <w:i/>
          <w:iCs/>
        </w:rPr>
        <w:t xml:space="preserve">globalement </w:t>
      </w:r>
      <w:r w:rsidRPr="00B739DB">
        <w:rPr>
          <w:i/>
          <w:iCs/>
        </w:rPr>
        <w:t xml:space="preserve">les besoins énergétiques futurs du projet sur lesquels sera dimensionnée la </w:t>
      </w:r>
      <w:r>
        <w:rPr>
          <w:i/>
          <w:iCs/>
        </w:rPr>
        <w:t>chaufferie biomasse</w:t>
      </w:r>
      <w:r w:rsidRPr="00B739DB">
        <w:rPr>
          <w:i/>
          <w:iCs/>
        </w:rPr>
        <w:t>.</w:t>
      </w:r>
      <w:r>
        <w:rPr>
          <w:i/>
          <w:iCs/>
        </w:rPr>
        <w:t xml:space="preserve"> </w:t>
      </w:r>
    </w:p>
    <w:p w14:paraId="51779934" w14:textId="09993D76" w:rsidR="00B62E65" w:rsidRDefault="108C0760" w:rsidP="003F6477">
      <w:pPr>
        <w:pStyle w:val="TexteCourant"/>
        <w:rPr>
          <w:i/>
          <w:iCs/>
        </w:rPr>
      </w:pPr>
      <w:r w:rsidRPr="108C0760">
        <w:rPr>
          <w:i/>
          <w:iCs/>
        </w:rPr>
        <w:t>Décrire également les perspectives long terme d’évolution des besoins aux horizons 2025-2030</w:t>
      </w:r>
    </w:p>
    <w:p w14:paraId="0306B19B" w14:textId="77777777" w:rsidR="006F4B74" w:rsidRDefault="006F4B74" w:rsidP="006F4B74">
      <w:pPr>
        <w:rPr>
          <w:rFonts w:ascii="Marianne Light" w:hAnsi="Marianne Light"/>
          <w:b/>
          <w:bCs/>
          <w:i/>
          <w:sz w:val="18"/>
        </w:rPr>
      </w:pPr>
      <w:r w:rsidRPr="006F4B74">
        <w:rPr>
          <w:rFonts w:ascii="Marianne Light" w:hAnsi="Marianne Light"/>
          <w:b/>
          <w:bCs/>
          <w:i/>
          <w:sz w:val="18"/>
        </w:rPr>
        <w:t>Insérer le tableau n°2 récapitulatif des besoins (process, chauffage / ECS)</w:t>
      </w:r>
      <w:r w:rsidRPr="006F4B74">
        <w:rPr>
          <w:rStyle w:val="Appelnotedebasdep"/>
          <w:rFonts w:ascii="Marianne Light" w:hAnsi="Marianne Light"/>
          <w:b/>
          <w:bCs/>
          <w:i/>
          <w:sz w:val="18"/>
        </w:rPr>
        <w:footnoteReference w:id="2"/>
      </w:r>
    </w:p>
    <w:p w14:paraId="11EB36B5" w14:textId="77777777" w:rsidR="006F4B74" w:rsidRDefault="006F4B74" w:rsidP="006F4B74">
      <w:pPr>
        <w:shd w:val="clear" w:color="auto" w:fill="FFFFFF" w:themeFill="background1"/>
        <w:jc w:val="both"/>
        <w:rPr>
          <w:rFonts w:ascii="Marianne Light" w:hAnsi="Marianne Light"/>
          <w:bCs/>
          <w:i/>
          <w:sz w:val="18"/>
          <w:highlight w:val="lightGray"/>
        </w:rPr>
      </w:pPr>
    </w:p>
    <w:p w14:paraId="32D832B1" w14:textId="1D098976" w:rsidR="006F4B74" w:rsidRPr="00017A91" w:rsidRDefault="006F4B74" w:rsidP="006F4B74">
      <w:pPr>
        <w:shd w:val="clear" w:color="auto" w:fill="FFFFFF" w:themeFill="background1"/>
        <w:jc w:val="both"/>
        <w:rPr>
          <w:rFonts w:ascii="Arial" w:hAnsi="Arial" w:cs="Arial"/>
          <w:i/>
          <w:sz w:val="18"/>
        </w:rPr>
      </w:pPr>
      <w:r w:rsidRPr="00017A91">
        <w:rPr>
          <w:rFonts w:ascii="Arial" w:hAnsi="Arial" w:cs="Arial"/>
          <w:bCs/>
          <w:i/>
          <w:sz w:val="18"/>
          <w:highlight w:val="lightGray"/>
        </w:rPr>
        <w:lastRenderedPageBreak/>
        <w:t>Décrire l’évolution des besoins dans le cas d’une montée en puissance progressive de l’installation (</w:t>
      </w:r>
      <w:r w:rsidRPr="00017A91">
        <w:rPr>
          <w:rFonts w:ascii="Arial" w:hAnsi="Arial" w:cs="Arial"/>
          <w:i/>
          <w:sz w:val="18"/>
          <w:highlight w:val="lightGray"/>
        </w:rPr>
        <w:t>Indiquer l’augmentation ou la diminution des besoins thermiques utiles en lien avec cette évolution en MWh/an et pris en compte dans le dimensionnement en MWh/an)</w:t>
      </w:r>
    </w:p>
    <w:p w14:paraId="798E908A" w14:textId="77777777" w:rsidR="00D950FC" w:rsidRDefault="00D950FC" w:rsidP="006F4B74">
      <w:pPr>
        <w:pStyle w:val="TexteCourant"/>
        <w:spacing w:after="0"/>
        <w:rPr>
          <w:i/>
          <w:iCs/>
          <w:highlight w:val="lightGray"/>
        </w:rPr>
      </w:pPr>
    </w:p>
    <w:p w14:paraId="63654C76" w14:textId="1BD8FBA4" w:rsidR="00DB4C1E" w:rsidRPr="00DB4C1E" w:rsidRDefault="00DB4C1E" w:rsidP="00411398">
      <w:pPr>
        <w:pStyle w:val="soustitre2"/>
      </w:pPr>
      <w:bookmarkStart w:id="95" w:name="_Toc85731306"/>
      <w:bookmarkStart w:id="96" w:name="_Toc85731334"/>
      <w:bookmarkStart w:id="97" w:name="_Toc122342710"/>
      <w:bookmarkStart w:id="98" w:name="_Toc122343017"/>
      <w:bookmarkStart w:id="99" w:name="_Toc122343064"/>
      <w:bookmarkStart w:id="100" w:name="_Toc153810673"/>
      <w:bookmarkStart w:id="101" w:name="_Toc216086647"/>
      <w:r w:rsidRPr="00DB4C1E">
        <w:t>Bilan énergétique avant et après opération</w:t>
      </w:r>
      <w:bookmarkEnd w:id="59"/>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4E77DD8" w14:textId="77777777" w:rsidR="004522AD" w:rsidRDefault="004522AD" w:rsidP="00327C66">
      <w:pPr>
        <w:pStyle w:val="TexteCourant"/>
        <w:rPr>
          <w:i/>
          <w:iCs/>
          <w:highlight w:val="lightGray"/>
        </w:rPr>
      </w:pPr>
    </w:p>
    <w:p w14:paraId="7C1EF468" w14:textId="20B97485" w:rsidR="004522AD" w:rsidRPr="004522AD" w:rsidRDefault="004522AD" w:rsidP="004522AD">
      <w:pPr>
        <w:pStyle w:val="TexteCourant"/>
        <w:rPr>
          <w:i/>
          <w:iCs/>
        </w:rPr>
      </w:pPr>
      <w:r w:rsidRPr="004522AD">
        <w:rPr>
          <w:i/>
          <w:iCs/>
        </w:rPr>
        <w:t>•</w:t>
      </w:r>
      <w:r w:rsidRPr="004522AD">
        <w:rPr>
          <w:i/>
          <w:iCs/>
        </w:rPr>
        <w:tab/>
        <w:t xml:space="preserve">Cas des créations </w:t>
      </w:r>
      <w:r>
        <w:rPr>
          <w:i/>
          <w:iCs/>
        </w:rPr>
        <w:t xml:space="preserve">de chaufferie </w:t>
      </w:r>
      <w:r w:rsidRPr="004522AD">
        <w:rPr>
          <w:i/>
          <w:iCs/>
        </w:rPr>
        <w:t>:</w:t>
      </w:r>
    </w:p>
    <w:p w14:paraId="3EE8CADD" w14:textId="687FE73D" w:rsidR="004522AD" w:rsidRPr="004522AD" w:rsidRDefault="004522AD" w:rsidP="004522AD">
      <w:pPr>
        <w:pStyle w:val="TexteCourant"/>
        <w:rPr>
          <w:i/>
          <w:iCs/>
        </w:rPr>
      </w:pPr>
      <w:r w:rsidRPr="004522AD">
        <w:rPr>
          <w:i/>
          <w:iCs/>
        </w:rPr>
        <w:t xml:space="preserve">La quantité annuelle prévisionnelle d’énergie renouvelable </w:t>
      </w:r>
      <w:r>
        <w:rPr>
          <w:i/>
          <w:iCs/>
        </w:rPr>
        <w:t xml:space="preserve">produite </w:t>
      </w:r>
      <w:r w:rsidRPr="004522AD">
        <w:rPr>
          <w:i/>
          <w:iCs/>
        </w:rPr>
        <w:t>est de</w:t>
      </w:r>
      <w:proofErr w:type="gramStart"/>
      <w:r w:rsidRPr="004522AD">
        <w:rPr>
          <w:i/>
          <w:iCs/>
        </w:rPr>
        <w:t xml:space="preserve"> : ….</w:t>
      </w:r>
      <w:proofErr w:type="gramEnd"/>
      <w:r w:rsidRPr="004522AD">
        <w:rPr>
          <w:i/>
          <w:iCs/>
        </w:rPr>
        <w:t xml:space="preserve">. MWh </w:t>
      </w:r>
      <w:proofErr w:type="spellStart"/>
      <w:r w:rsidRPr="004522AD">
        <w:rPr>
          <w:i/>
          <w:iCs/>
        </w:rPr>
        <w:t>EnR&amp;R</w:t>
      </w:r>
      <w:proofErr w:type="spellEnd"/>
      <w:r w:rsidRPr="004522AD">
        <w:rPr>
          <w:i/>
          <w:iCs/>
        </w:rPr>
        <w:t xml:space="preserve">  </w:t>
      </w:r>
    </w:p>
    <w:p w14:paraId="03BB5016" w14:textId="77777777" w:rsidR="004522AD" w:rsidRPr="004522AD" w:rsidRDefault="004522AD" w:rsidP="004522AD">
      <w:pPr>
        <w:pStyle w:val="TexteCourant"/>
        <w:rPr>
          <w:i/>
          <w:iCs/>
        </w:rPr>
      </w:pPr>
      <w:r w:rsidRPr="004522AD">
        <w:rPr>
          <w:i/>
          <w:iCs/>
        </w:rPr>
        <w:t>•</w:t>
      </w:r>
      <w:r w:rsidRPr="004522AD">
        <w:rPr>
          <w:i/>
          <w:iCs/>
        </w:rPr>
        <w:tab/>
        <w:t>Cas des renouvellements de chaufferie (avec, le cas échéant, production de MWh supplémentaires) :</w:t>
      </w:r>
    </w:p>
    <w:p w14:paraId="1F22771C" w14:textId="44E6893A" w:rsidR="004522AD" w:rsidRDefault="004522AD" w:rsidP="2684843A">
      <w:pPr>
        <w:pStyle w:val="TexteCourant"/>
        <w:rPr>
          <w:i/>
          <w:iCs/>
        </w:rPr>
      </w:pPr>
      <w:r w:rsidRPr="2684843A">
        <w:rPr>
          <w:i/>
          <w:iCs/>
        </w:rPr>
        <w:t xml:space="preserve">La quantité annuelle prévisionnelle d’énergie renouvelable produite est composée de :  …. MWh </w:t>
      </w:r>
      <w:proofErr w:type="spellStart"/>
      <w:r w:rsidRPr="2684843A">
        <w:rPr>
          <w:i/>
          <w:iCs/>
        </w:rPr>
        <w:t>EnR&amp;R</w:t>
      </w:r>
      <w:proofErr w:type="spellEnd"/>
      <w:r w:rsidRPr="2684843A">
        <w:rPr>
          <w:i/>
          <w:iCs/>
        </w:rPr>
        <w:t xml:space="preserve"> renouvelés et … MWh </w:t>
      </w:r>
      <w:proofErr w:type="spellStart"/>
      <w:r w:rsidRPr="2684843A">
        <w:rPr>
          <w:i/>
          <w:iCs/>
        </w:rPr>
        <w:t>EnR&amp;R</w:t>
      </w:r>
      <w:proofErr w:type="spellEnd"/>
      <w:r w:rsidRPr="2684843A">
        <w:rPr>
          <w:i/>
          <w:iCs/>
        </w:rPr>
        <w:t xml:space="preserve"> supplémentaires</w:t>
      </w:r>
    </w:p>
    <w:p w14:paraId="46372530" w14:textId="77777777" w:rsidR="00986227" w:rsidRPr="00837324" w:rsidRDefault="00986227" w:rsidP="2684843A">
      <w:pPr>
        <w:pStyle w:val="TexteCourant"/>
        <w:numPr>
          <w:ilvl w:val="0"/>
          <w:numId w:val="24"/>
        </w:numPr>
        <w:rPr>
          <w:i/>
          <w:iCs/>
          <w:highlight w:val="lightGray"/>
        </w:rPr>
      </w:pPr>
      <w:r w:rsidRPr="2684843A">
        <w:rPr>
          <w:i/>
          <w:iCs/>
          <w:highlight w:val="lightGray"/>
        </w:rPr>
        <w:t>Insérer le tableau 1 «</w:t>
      </w:r>
      <w:r w:rsidRPr="2684843A">
        <w:rPr>
          <w:rFonts w:ascii="Calibri" w:hAnsi="Calibri" w:cs="Calibri"/>
          <w:i/>
          <w:iCs/>
          <w:highlight w:val="lightGray"/>
        </w:rPr>
        <w:t> </w:t>
      </w:r>
      <w:r w:rsidRPr="2684843A">
        <w:rPr>
          <w:i/>
          <w:iCs/>
          <w:highlight w:val="lightGray"/>
        </w:rPr>
        <w:t xml:space="preserve">Description Prod RC </w:t>
      </w:r>
      <w:r w:rsidRPr="2684843A">
        <w:rPr>
          <w:rFonts w:cs="Marianne Light"/>
          <w:i/>
          <w:iCs/>
          <w:highlight w:val="lightGray"/>
        </w:rPr>
        <w:t>»</w:t>
      </w:r>
      <w:r w:rsidRPr="2684843A">
        <w:rPr>
          <w:rFonts w:ascii="Calibri" w:hAnsi="Calibri" w:cs="Calibri"/>
          <w:i/>
          <w:iCs/>
          <w:highlight w:val="lightGray"/>
        </w:rPr>
        <w:t> </w:t>
      </w:r>
      <w:r w:rsidRPr="2684843A">
        <w:rPr>
          <w:i/>
          <w:iCs/>
          <w:highlight w:val="lightGray"/>
        </w:rPr>
        <w:t xml:space="preserve">disponible dans le VT au format </w:t>
      </w:r>
      <w:proofErr w:type="spellStart"/>
      <w:r w:rsidRPr="2684843A">
        <w:rPr>
          <w:i/>
          <w:iCs/>
          <w:highlight w:val="lightGray"/>
        </w:rPr>
        <w:t>excel</w:t>
      </w:r>
      <w:proofErr w:type="spellEnd"/>
      <w:r w:rsidRPr="2684843A">
        <w:rPr>
          <w:rFonts w:ascii="Calibri" w:hAnsi="Calibri" w:cs="Calibri"/>
          <w:i/>
          <w:iCs/>
          <w:highlight w:val="lightGray"/>
        </w:rPr>
        <w:t> </w:t>
      </w:r>
      <w:r w:rsidRPr="2684843A">
        <w:rPr>
          <w:rStyle w:val="Appelnotedebasdep"/>
          <w:rFonts w:ascii="Calibri" w:hAnsi="Calibri" w:cs="Calibri"/>
          <w:i/>
          <w:iCs/>
          <w:highlight w:val="lightGray"/>
        </w:rPr>
        <w:footnoteReference w:id="3"/>
      </w:r>
    </w:p>
    <w:p w14:paraId="7D1391B9" w14:textId="77777777" w:rsidR="004522AD" w:rsidRDefault="004522AD" w:rsidP="00411398">
      <w:pPr>
        <w:pStyle w:val="soustitre2"/>
        <w:numPr>
          <w:ilvl w:val="0"/>
          <w:numId w:val="0"/>
        </w:numPr>
        <w:ind w:left="624"/>
      </w:pPr>
      <w:bookmarkStart w:id="102" w:name="_Toc32399091"/>
      <w:bookmarkStart w:id="103" w:name="_Toc24551116"/>
      <w:bookmarkStart w:id="104" w:name="_Toc33454434"/>
      <w:bookmarkStart w:id="105" w:name="_Toc53494939"/>
      <w:bookmarkStart w:id="106" w:name="_Toc53495150"/>
      <w:bookmarkStart w:id="107" w:name="_Toc53495311"/>
      <w:bookmarkStart w:id="108" w:name="_Toc53496355"/>
      <w:bookmarkStart w:id="109" w:name="_Toc53497925"/>
      <w:bookmarkStart w:id="110" w:name="_Toc53498511"/>
      <w:bookmarkStart w:id="111" w:name="_Toc54195799"/>
      <w:bookmarkStart w:id="112" w:name="_Toc59010052"/>
      <w:bookmarkStart w:id="113" w:name="_Toc61345971"/>
      <w:bookmarkStart w:id="114" w:name="_Toc85731307"/>
      <w:bookmarkStart w:id="115" w:name="_Toc85731335"/>
      <w:bookmarkEnd w:id="60"/>
      <w:bookmarkEnd w:id="61"/>
      <w:bookmarkEnd w:id="102"/>
    </w:p>
    <w:p w14:paraId="28304554" w14:textId="5502FC1A" w:rsidR="00DB4C1E" w:rsidRPr="00DB4C1E" w:rsidRDefault="00DB4C1E" w:rsidP="00411398">
      <w:pPr>
        <w:pStyle w:val="soustitre2"/>
      </w:pPr>
      <w:bookmarkStart w:id="116" w:name="_Toc122342711"/>
      <w:bookmarkStart w:id="117" w:name="_Toc122343018"/>
      <w:bookmarkStart w:id="118" w:name="_Toc122343065"/>
      <w:bookmarkStart w:id="119" w:name="_Toc153810674"/>
      <w:bookmarkStart w:id="120" w:name="_Toc216086648"/>
      <w:r w:rsidRPr="00DB4C1E">
        <w:t xml:space="preserve">Impact subvention demandée sur le prix de vente ou le coût </w:t>
      </w:r>
      <w:r w:rsidR="004522AD">
        <w:t xml:space="preserve">de revient </w:t>
      </w:r>
      <w:r w:rsidRPr="00DB4C1E">
        <w:t>de la chaleur</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DB4C1E">
        <w:t xml:space="preserve"> </w:t>
      </w:r>
    </w:p>
    <w:p w14:paraId="5EE07165" w14:textId="77777777" w:rsidR="00DB4C1E" w:rsidRPr="00017A91" w:rsidRDefault="00DB4C1E" w:rsidP="00DB4C1E">
      <w:pPr>
        <w:shd w:val="clear" w:color="auto" w:fill="FFFFFF" w:themeFill="background1"/>
        <w:jc w:val="both"/>
        <w:rPr>
          <w:rFonts w:ascii="Arial" w:hAnsi="Arial" w:cs="Arial"/>
          <w:i/>
          <w:sz w:val="18"/>
          <w:szCs w:val="18"/>
          <w:highlight w:val="lightGray"/>
        </w:rPr>
      </w:pPr>
      <w:r w:rsidRPr="00017A91">
        <w:rPr>
          <w:rFonts w:ascii="Arial" w:hAnsi="Arial" w:cs="Arial"/>
          <w:i/>
          <w:sz w:val="18"/>
          <w:szCs w:val="18"/>
          <w:highlight w:val="lightGray"/>
        </w:rPr>
        <w:t>Compléter le tableau suivant :</w:t>
      </w:r>
    </w:p>
    <w:tbl>
      <w:tblPr>
        <w:tblW w:w="4414" w:type="pct"/>
        <w:jc w:val="center"/>
        <w:tblCellMar>
          <w:left w:w="70" w:type="dxa"/>
          <w:right w:w="70" w:type="dxa"/>
        </w:tblCellMar>
        <w:tblLook w:val="04A0" w:firstRow="1" w:lastRow="0" w:firstColumn="1" w:lastColumn="0" w:noHBand="0" w:noVBand="1"/>
      </w:tblPr>
      <w:tblGrid>
        <w:gridCol w:w="5594"/>
        <w:gridCol w:w="1202"/>
        <w:gridCol w:w="1202"/>
      </w:tblGrid>
      <w:tr w:rsidR="00DB4C1E" w:rsidRPr="00DB4C1E" w14:paraId="46B65565" w14:textId="77777777" w:rsidTr="00017A91">
        <w:trPr>
          <w:trHeight w:val="900"/>
          <w:jc w:val="center"/>
        </w:trPr>
        <w:tc>
          <w:tcPr>
            <w:tcW w:w="559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36B0D46" w14:textId="1BD038AF" w:rsidR="00DB4C1E" w:rsidRPr="00017A91" w:rsidRDefault="00DB4C1E" w:rsidP="00DB4C1E">
            <w:pPr>
              <w:spacing w:after="0"/>
              <w:jc w:val="center"/>
              <w:rPr>
                <w:rFonts w:ascii="Arial" w:hAnsi="Arial" w:cs="Arial"/>
                <w:b/>
                <w:bCs/>
                <w:i/>
                <w:iCs/>
                <w:kern w:val="0"/>
                <w:sz w:val="18"/>
                <w:szCs w:val="18"/>
              </w:rPr>
            </w:pPr>
            <w:r w:rsidRPr="00017A91">
              <w:rPr>
                <w:rFonts w:ascii="Arial" w:hAnsi="Arial" w:cs="Arial"/>
                <w:b/>
                <w:bCs/>
                <w:i/>
                <w:iCs/>
                <w:kern w:val="0"/>
                <w:sz w:val="18"/>
                <w:szCs w:val="18"/>
              </w:rPr>
              <w:t xml:space="preserve">Prix de la chaleur vendue ou coût de revient de la chaleur si </w:t>
            </w:r>
            <w:r w:rsidR="00327C66" w:rsidRPr="00017A91">
              <w:rPr>
                <w:rFonts w:ascii="Arial" w:hAnsi="Arial" w:cs="Arial"/>
                <w:b/>
                <w:bCs/>
                <w:i/>
                <w:iCs/>
                <w:kern w:val="0"/>
                <w:sz w:val="18"/>
                <w:szCs w:val="18"/>
              </w:rPr>
              <w:br/>
            </w:r>
            <w:r w:rsidRPr="00017A91">
              <w:rPr>
                <w:rFonts w:ascii="Arial" w:hAnsi="Arial" w:cs="Arial"/>
                <w:b/>
                <w:bCs/>
                <w:i/>
                <w:iCs/>
                <w:kern w:val="0"/>
                <w:sz w:val="18"/>
                <w:szCs w:val="18"/>
              </w:rPr>
              <w:t>autoconsommation de la chaleur</w:t>
            </w:r>
          </w:p>
        </w:tc>
        <w:tc>
          <w:tcPr>
            <w:tcW w:w="1202"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1CE9319D" w14:textId="77777777" w:rsidR="00DB4C1E" w:rsidRPr="00017A91" w:rsidRDefault="00DB4C1E" w:rsidP="00DB4C1E">
            <w:pPr>
              <w:spacing w:after="0"/>
              <w:jc w:val="center"/>
              <w:rPr>
                <w:rFonts w:ascii="Arial" w:hAnsi="Arial" w:cs="Arial"/>
                <w:i/>
                <w:iCs/>
                <w:kern w:val="0"/>
                <w:sz w:val="18"/>
                <w:szCs w:val="18"/>
              </w:rPr>
            </w:pPr>
            <w:r w:rsidRPr="00017A91">
              <w:rPr>
                <w:rFonts w:ascii="Arial" w:hAnsi="Arial" w:cs="Arial"/>
                <w:i/>
                <w:iCs/>
                <w:kern w:val="0"/>
                <w:sz w:val="18"/>
                <w:szCs w:val="18"/>
              </w:rPr>
              <w:t>€ HT</w:t>
            </w:r>
          </w:p>
        </w:tc>
        <w:tc>
          <w:tcPr>
            <w:tcW w:w="1202"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39211F30" w14:textId="77777777" w:rsidR="00DB4C1E" w:rsidRPr="00017A91" w:rsidRDefault="00DB4C1E" w:rsidP="00DB4C1E">
            <w:pPr>
              <w:spacing w:after="0"/>
              <w:jc w:val="center"/>
              <w:rPr>
                <w:rFonts w:ascii="Arial" w:hAnsi="Arial" w:cs="Arial"/>
                <w:i/>
                <w:iCs/>
                <w:kern w:val="0"/>
                <w:sz w:val="18"/>
                <w:szCs w:val="18"/>
              </w:rPr>
            </w:pPr>
            <w:r w:rsidRPr="00017A91">
              <w:rPr>
                <w:rFonts w:ascii="Arial" w:hAnsi="Arial" w:cs="Arial"/>
                <w:i/>
                <w:iCs/>
                <w:kern w:val="0"/>
                <w:sz w:val="18"/>
                <w:szCs w:val="18"/>
              </w:rPr>
              <w:t>€ TTC</w:t>
            </w:r>
          </w:p>
        </w:tc>
      </w:tr>
      <w:tr w:rsidR="00DB4C1E" w:rsidRPr="00DB4C1E" w14:paraId="3EB8B3B8" w14:textId="77777777" w:rsidTr="00017A91">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5BF6DF2D" w14:textId="431DB9E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rPr>
              <w:t>R1 moyen</w:t>
            </w:r>
            <w:r w:rsidR="004522AD" w:rsidRPr="00017A91">
              <w:rPr>
                <w:rFonts w:ascii="Arial" w:hAnsi="Arial" w:cs="Arial"/>
                <w:i/>
                <w:iCs/>
                <w:kern w:val="0"/>
                <w:sz w:val="18"/>
                <w:szCs w:val="18"/>
              </w:rPr>
              <w:t xml:space="preserve"> ou P1 moyen</w:t>
            </w:r>
            <w:r w:rsidRPr="00017A91">
              <w:rPr>
                <w:rFonts w:ascii="Arial" w:hAnsi="Arial" w:cs="Arial"/>
                <w:i/>
                <w:iCs/>
                <w:kern w:val="0"/>
                <w:sz w:val="18"/>
                <w:szCs w:val="18"/>
              </w:rPr>
              <w:t xml:space="preserve"> €/MWh </w:t>
            </w:r>
            <w:r w:rsidRPr="00017A91">
              <w:rPr>
                <w:rFonts w:ascii="Arial" w:hAnsi="Arial" w:cs="Arial"/>
                <w:b/>
                <w:bCs/>
                <w:i/>
                <w:iCs/>
                <w:kern w:val="0"/>
                <w:sz w:val="18"/>
                <w:szCs w:val="18"/>
              </w:rPr>
              <w:t>avant</w:t>
            </w:r>
            <w:r w:rsidRPr="00017A91">
              <w:rPr>
                <w:rFonts w:ascii="Arial" w:hAnsi="Arial" w:cs="Arial"/>
                <w:i/>
                <w:iCs/>
                <w:kern w:val="0"/>
                <w:sz w:val="18"/>
                <w:szCs w:val="18"/>
              </w:rPr>
              <w:t xml:space="preserve"> opération</w:t>
            </w:r>
          </w:p>
        </w:tc>
        <w:tc>
          <w:tcPr>
            <w:tcW w:w="1202" w:type="dxa"/>
            <w:tcBorders>
              <w:top w:val="nil"/>
              <w:left w:val="nil"/>
              <w:bottom w:val="single" w:sz="4" w:space="0" w:color="auto"/>
              <w:right w:val="single" w:sz="4" w:space="0" w:color="auto"/>
            </w:tcBorders>
            <w:vAlign w:val="center"/>
            <w:hideMark/>
          </w:tcPr>
          <w:p w14:paraId="28DCB93C"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c>
          <w:tcPr>
            <w:tcW w:w="1202" w:type="dxa"/>
            <w:tcBorders>
              <w:top w:val="nil"/>
              <w:left w:val="nil"/>
              <w:bottom w:val="single" w:sz="4" w:space="0" w:color="auto"/>
              <w:right w:val="single" w:sz="4" w:space="0" w:color="auto"/>
            </w:tcBorders>
            <w:vAlign w:val="center"/>
            <w:hideMark/>
          </w:tcPr>
          <w:p w14:paraId="36BAFE40"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r>
      <w:tr w:rsidR="00DB4C1E" w:rsidRPr="00DB4C1E" w14:paraId="12E62DE0" w14:textId="77777777" w:rsidTr="00017A91">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4ED364D9" w14:textId="3A8D0C6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rPr>
              <w:t xml:space="preserve">R1 moyen </w:t>
            </w:r>
            <w:r w:rsidR="004522AD" w:rsidRPr="00017A91">
              <w:rPr>
                <w:rFonts w:ascii="Arial" w:hAnsi="Arial" w:cs="Arial"/>
                <w:i/>
                <w:iCs/>
                <w:kern w:val="0"/>
                <w:sz w:val="18"/>
                <w:szCs w:val="18"/>
              </w:rPr>
              <w:t xml:space="preserve">ou P1 moyen </w:t>
            </w:r>
            <w:r w:rsidRPr="00017A91">
              <w:rPr>
                <w:rFonts w:ascii="Arial" w:hAnsi="Arial" w:cs="Arial"/>
                <w:i/>
                <w:iCs/>
                <w:kern w:val="0"/>
                <w:sz w:val="18"/>
                <w:szCs w:val="18"/>
              </w:rPr>
              <w:t xml:space="preserve">€/MWh </w:t>
            </w:r>
            <w:r w:rsidRPr="00017A91">
              <w:rPr>
                <w:rFonts w:ascii="Arial" w:hAnsi="Arial" w:cs="Arial"/>
                <w:b/>
                <w:bCs/>
                <w:i/>
                <w:iCs/>
                <w:kern w:val="0"/>
                <w:sz w:val="18"/>
                <w:szCs w:val="18"/>
              </w:rPr>
              <w:t>après</w:t>
            </w:r>
            <w:r w:rsidRPr="00017A91">
              <w:rPr>
                <w:rFonts w:ascii="Arial" w:hAnsi="Arial" w:cs="Arial"/>
                <w:i/>
                <w:iCs/>
                <w:kern w:val="0"/>
                <w:sz w:val="18"/>
                <w:szCs w:val="18"/>
              </w:rPr>
              <w:t xml:space="preserve"> opération </w:t>
            </w:r>
            <w:r w:rsidRPr="00017A91">
              <w:rPr>
                <w:rFonts w:ascii="Arial" w:hAnsi="Arial" w:cs="Arial"/>
                <w:b/>
                <w:bCs/>
                <w:i/>
                <w:iCs/>
                <w:kern w:val="0"/>
                <w:sz w:val="18"/>
                <w:szCs w:val="18"/>
              </w:rPr>
              <w:t>sans</w:t>
            </w:r>
            <w:r w:rsidRPr="00017A91">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1ED0ABDB"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c>
          <w:tcPr>
            <w:tcW w:w="1202" w:type="dxa"/>
            <w:tcBorders>
              <w:top w:val="nil"/>
              <w:left w:val="nil"/>
              <w:bottom w:val="single" w:sz="4" w:space="0" w:color="auto"/>
              <w:right w:val="single" w:sz="4" w:space="0" w:color="auto"/>
            </w:tcBorders>
            <w:vAlign w:val="center"/>
            <w:hideMark/>
          </w:tcPr>
          <w:p w14:paraId="465DADED"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r>
      <w:tr w:rsidR="00DB4C1E" w:rsidRPr="00DB4C1E" w14:paraId="625BECFC" w14:textId="77777777" w:rsidTr="00017A91">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237A9683" w14:textId="0B9643DC"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rPr>
              <w:t xml:space="preserve">R1 moyen </w:t>
            </w:r>
            <w:r w:rsidR="004522AD" w:rsidRPr="00017A91">
              <w:rPr>
                <w:rFonts w:ascii="Arial" w:hAnsi="Arial" w:cs="Arial"/>
                <w:i/>
                <w:iCs/>
                <w:kern w:val="0"/>
                <w:sz w:val="18"/>
                <w:szCs w:val="18"/>
              </w:rPr>
              <w:t xml:space="preserve">ou P1 moyen </w:t>
            </w:r>
            <w:r w:rsidRPr="00017A91">
              <w:rPr>
                <w:rFonts w:ascii="Arial" w:hAnsi="Arial" w:cs="Arial"/>
                <w:i/>
                <w:iCs/>
                <w:kern w:val="0"/>
                <w:sz w:val="18"/>
                <w:szCs w:val="18"/>
              </w:rPr>
              <w:t xml:space="preserve">€/MWh </w:t>
            </w:r>
            <w:r w:rsidRPr="00017A91">
              <w:rPr>
                <w:rFonts w:ascii="Arial" w:hAnsi="Arial" w:cs="Arial"/>
                <w:b/>
                <w:bCs/>
                <w:i/>
                <w:iCs/>
                <w:kern w:val="0"/>
                <w:sz w:val="18"/>
                <w:szCs w:val="18"/>
              </w:rPr>
              <w:t>après</w:t>
            </w:r>
            <w:r w:rsidRPr="00017A91">
              <w:rPr>
                <w:rFonts w:ascii="Arial" w:hAnsi="Arial" w:cs="Arial"/>
                <w:i/>
                <w:iCs/>
                <w:kern w:val="0"/>
                <w:sz w:val="18"/>
                <w:szCs w:val="18"/>
              </w:rPr>
              <w:t xml:space="preserve"> opération </w:t>
            </w:r>
            <w:r w:rsidRPr="00017A91">
              <w:rPr>
                <w:rFonts w:ascii="Arial" w:hAnsi="Arial" w:cs="Arial"/>
                <w:b/>
                <w:bCs/>
                <w:i/>
                <w:iCs/>
                <w:kern w:val="0"/>
                <w:sz w:val="18"/>
                <w:szCs w:val="18"/>
              </w:rPr>
              <w:t>avec</w:t>
            </w:r>
            <w:r w:rsidRPr="00017A91">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30ECD28B"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c>
          <w:tcPr>
            <w:tcW w:w="1202" w:type="dxa"/>
            <w:tcBorders>
              <w:top w:val="nil"/>
              <w:left w:val="nil"/>
              <w:bottom w:val="single" w:sz="4" w:space="0" w:color="auto"/>
              <w:right w:val="single" w:sz="4" w:space="0" w:color="auto"/>
            </w:tcBorders>
            <w:vAlign w:val="center"/>
            <w:hideMark/>
          </w:tcPr>
          <w:p w14:paraId="0855E5C2"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r>
      <w:tr w:rsidR="00DB4C1E" w:rsidRPr="00DB4C1E" w14:paraId="34B533D3" w14:textId="77777777" w:rsidTr="00017A91">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7B9F7182" w14:textId="435C1B35"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rPr>
              <w:t xml:space="preserve">R2 moyen </w:t>
            </w:r>
            <w:r w:rsidR="004522AD" w:rsidRPr="00017A91">
              <w:rPr>
                <w:rFonts w:ascii="Arial" w:hAnsi="Arial" w:cs="Arial"/>
                <w:i/>
                <w:iCs/>
                <w:kern w:val="0"/>
                <w:sz w:val="18"/>
                <w:szCs w:val="18"/>
              </w:rPr>
              <w:t>ou P</w:t>
            </w:r>
            <w:proofErr w:type="gramStart"/>
            <w:r w:rsidR="004522AD" w:rsidRPr="00017A91">
              <w:rPr>
                <w:rFonts w:ascii="Arial" w:hAnsi="Arial" w:cs="Arial"/>
                <w:i/>
                <w:iCs/>
                <w:kern w:val="0"/>
                <w:sz w:val="18"/>
                <w:szCs w:val="18"/>
              </w:rPr>
              <w:t>2,P3,P</w:t>
            </w:r>
            <w:proofErr w:type="gramEnd"/>
            <w:r w:rsidR="004522AD" w:rsidRPr="00017A91">
              <w:rPr>
                <w:rFonts w:ascii="Arial" w:hAnsi="Arial" w:cs="Arial"/>
                <w:i/>
                <w:iCs/>
                <w:kern w:val="0"/>
                <w:sz w:val="18"/>
                <w:szCs w:val="18"/>
              </w:rPr>
              <w:t xml:space="preserve">4 moyen </w:t>
            </w:r>
            <w:r w:rsidRPr="00017A91">
              <w:rPr>
                <w:rFonts w:ascii="Arial" w:hAnsi="Arial" w:cs="Arial"/>
                <w:i/>
                <w:iCs/>
                <w:kern w:val="0"/>
                <w:sz w:val="18"/>
                <w:szCs w:val="18"/>
              </w:rPr>
              <w:t xml:space="preserve">€/MWh </w:t>
            </w:r>
            <w:r w:rsidRPr="00017A91">
              <w:rPr>
                <w:rFonts w:ascii="Arial" w:hAnsi="Arial" w:cs="Arial"/>
                <w:b/>
                <w:bCs/>
                <w:i/>
                <w:iCs/>
                <w:kern w:val="0"/>
                <w:sz w:val="18"/>
                <w:szCs w:val="18"/>
              </w:rPr>
              <w:t>avant</w:t>
            </w:r>
            <w:r w:rsidRPr="00017A91">
              <w:rPr>
                <w:rFonts w:ascii="Arial" w:hAnsi="Arial" w:cs="Arial"/>
                <w:i/>
                <w:iCs/>
                <w:kern w:val="0"/>
                <w:sz w:val="18"/>
                <w:szCs w:val="18"/>
              </w:rPr>
              <w:t xml:space="preserve"> opération</w:t>
            </w:r>
          </w:p>
        </w:tc>
        <w:tc>
          <w:tcPr>
            <w:tcW w:w="1202" w:type="dxa"/>
            <w:tcBorders>
              <w:top w:val="nil"/>
              <w:left w:val="nil"/>
              <w:bottom w:val="single" w:sz="4" w:space="0" w:color="auto"/>
              <w:right w:val="single" w:sz="4" w:space="0" w:color="auto"/>
            </w:tcBorders>
            <w:vAlign w:val="center"/>
            <w:hideMark/>
          </w:tcPr>
          <w:p w14:paraId="2ED292FF"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c>
          <w:tcPr>
            <w:tcW w:w="1202" w:type="dxa"/>
            <w:tcBorders>
              <w:top w:val="nil"/>
              <w:left w:val="nil"/>
              <w:bottom w:val="single" w:sz="4" w:space="0" w:color="auto"/>
              <w:right w:val="single" w:sz="4" w:space="0" w:color="auto"/>
            </w:tcBorders>
            <w:vAlign w:val="center"/>
            <w:hideMark/>
          </w:tcPr>
          <w:p w14:paraId="5F5E0365"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r>
      <w:tr w:rsidR="00DB4C1E" w:rsidRPr="00DB4C1E" w14:paraId="20CF90C5" w14:textId="77777777" w:rsidTr="00017A91">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26920257" w14:textId="4037CCAB"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rPr>
              <w:t xml:space="preserve">R2 moyen </w:t>
            </w:r>
            <w:r w:rsidR="004522AD" w:rsidRPr="00017A91">
              <w:rPr>
                <w:rFonts w:ascii="Arial" w:hAnsi="Arial" w:cs="Arial"/>
                <w:i/>
                <w:iCs/>
                <w:kern w:val="0"/>
                <w:sz w:val="18"/>
                <w:szCs w:val="18"/>
              </w:rPr>
              <w:t>ou P</w:t>
            </w:r>
            <w:proofErr w:type="gramStart"/>
            <w:r w:rsidR="004522AD" w:rsidRPr="00017A91">
              <w:rPr>
                <w:rFonts w:ascii="Arial" w:hAnsi="Arial" w:cs="Arial"/>
                <w:i/>
                <w:iCs/>
                <w:kern w:val="0"/>
                <w:sz w:val="18"/>
                <w:szCs w:val="18"/>
              </w:rPr>
              <w:t>2,P3,P</w:t>
            </w:r>
            <w:proofErr w:type="gramEnd"/>
            <w:r w:rsidR="004522AD" w:rsidRPr="00017A91">
              <w:rPr>
                <w:rFonts w:ascii="Arial" w:hAnsi="Arial" w:cs="Arial"/>
                <w:i/>
                <w:iCs/>
                <w:kern w:val="0"/>
                <w:sz w:val="18"/>
                <w:szCs w:val="18"/>
              </w:rPr>
              <w:t xml:space="preserve">4 moyen </w:t>
            </w:r>
            <w:r w:rsidRPr="00017A91">
              <w:rPr>
                <w:rFonts w:ascii="Arial" w:hAnsi="Arial" w:cs="Arial"/>
                <w:i/>
                <w:iCs/>
                <w:kern w:val="0"/>
                <w:sz w:val="18"/>
                <w:szCs w:val="18"/>
              </w:rPr>
              <w:t xml:space="preserve">€/MWh </w:t>
            </w:r>
            <w:r w:rsidRPr="00017A91">
              <w:rPr>
                <w:rFonts w:ascii="Arial" w:hAnsi="Arial" w:cs="Arial"/>
                <w:b/>
                <w:bCs/>
                <w:i/>
                <w:iCs/>
                <w:kern w:val="0"/>
                <w:sz w:val="18"/>
                <w:szCs w:val="18"/>
              </w:rPr>
              <w:t>après</w:t>
            </w:r>
            <w:r w:rsidRPr="00017A91">
              <w:rPr>
                <w:rFonts w:ascii="Arial" w:hAnsi="Arial" w:cs="Arial"/>
                <w:i/>
                <w:iCs/>
                <w:kern w:val="0"/>
                <w:sz w:val="18"/>
                <w:szCs w:val="18"/>
              </w:rPr>
              <w:t xml:space="preserve"> opération </w:t>
            </w:r>
            <w:r w:rsidRPr="00017A91">
              <w:rPr>
                <w:rFonts w:ascii="Arial" w:hAnsi="Arial" w:cs="Arial"/>
                <w:b/>
                <w:bCs/>
                <w:i/>
                <w:iCs/>
                <w:kern w:val="0"/>
                <w:sz w:val="18"/>
                <w:szCs w:val="18"/>
              </w:rPr>
              <w:t>sans</w:t>
            </w:r>
            <w:r w:rsidRPr="00017A91">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4A709188"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c>
          <w:tcPr>
            <w:tcW w:w="1202" w:type="dxa"/>
            <w:tcBorders>
              <w:top w:val="nil"/>
              <w:left w:val="nil"/>
              <w:bottom w:val="single" w:sz="4" w:space="0" w:color="auto"/>
              <w:right w:val="single" w:sz="4" w:space="0" w:color="auto"/>
            </w:tcBorders>
            <w:vAlign w:val="center"/>
            <w:hideMark/>
          </w:tcPr>
          <w:p w14:paraId="5B8BE4A6"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r>
      <w:tr w:rsidR="00DB4C1E" w:rsidRPr="00DB4C1E" w14:paraId="2315AFD2" w14:textId="77777777" w:rsidTr="00017A91">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55F18E96" w14:textId="04FBFA99"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rPr>
              <w:t xml:space="preserve">R2 moyen </w:t>
            </w:r>
            <w:r w:rsidR="004522AD" w:rsidRPr="00017A91">
              <w:rPr>
                <w:rFonts w:ascii="Arial" w:hAnsi="Arial" w:cs="Arial"/>
                <w:i/>
                <w:iCs/>
                <w:kern w:val="0"/>
                <w:sz w:val="18"/>
                <w:szCs w:val="18"/>
              </w:rPr>
              <w:t>ou P</w:t>
            </w:r>
            <w:proofErr w:type="gramStart"/>
            <w:r w:rsidR="004522AD" w:rsidRPr="00017A91">
              <w:rPr>
                <w:rFonts w:ascii="Arial" w:hAnsi="Arial" w:cs="Arial"/>
                <w:i/>
                <w:iCs/>
                <w:kern w:val="0"/>
                <w:sz w:val="18"/>
                <w:szCs w:val="18"/>
              </w:rPr>
              <w:t>2,P3,P</w:t>
            </w:r>
            <w:proofErr w:type="gramEnd"/>
            <w:r w:rsidR="004522AD" w:rsidRPr="00017A91">
              <w:rPr>
                <w:rFonts w:ascii="Arial" w:hAnsi="Arial" w:cs="Arial"/>
                <w:i/>
                <w:iCs/>
                <w:kern w:val="0"/>
                <w:sz w:val="18"/>
                <w:szCs w:val="18"/>
              </w:rPr>
              <w:t xml:space="preserve">4 moyen </w:t>
            </w:r>
            <w:r w:rsidRPr="00017A91">
              <w:rPr>
                <w:rFonts w:ascii="Arial" w:hAnsi="Arial" w:cs="Arial"/>
                <w:i/>
                <w:iCs/>
                <w:kern w:val="0"/>
                <w:sz w:val="18"/>
                <w:szCs w:val="18"/>
              </w:rPr>
              <w:t xml:space="preserve">€/MWh </w:t>
            </w:r>
            <w:r w:rsidRPr="00017A91">
              <w:rPr>
                <w:rFonts w:ascii="Arial" w:hAnsi="Arial" w:cs="Arial"/>
                <w:b/>
                <w:bCs/>
                <w:i/>
                <w:iCs/>
                <w:kern w:val="0"/>
                <w:sz w:val="18"/>
                <w:szCs w:val="18"/>
              </w:rPr>
              <w:t>après</w:t>
            </w:r>
            <w:r w:rsidRPr="00017A91">
              <w:rPr>
                <w:rFonts w:ascii="Arial" w:hAnsi="Arial" w:cs="Arial"/>
                <w:i/>
                <w:iCs/>
                <w:kern w:val="0"/>
                <w:sz w:val="18"/>
                <w:szCs w:val="18"/>
              </w:rPr>
              <w:t xml:space="preserve"> opération </w:t>
            </w:r>
            <w:r w:rsidRPr="00017A91">
              <w:rPr>
                <w:rFonts w:ascii="Arial" w:hAnsi="Arial" w:cs="Arial"/>
                <w:b/>
                <w:bCs/>
                <w:i/>
                <w:iCs/>
                <w:kern w:val="0"/>
                <w:sz w:val="18"/>
                <w:szCs w:val="18"/>
              </w:rPr>
              <w:t>avec</w:t>
            </w:r>
            <w:r w:rsidRPr="00017A91">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2EF7F319"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c>
          <w:tcPr>
            <w:tcW w:w="1202" w:type="dxa"/>
            <w:tcBorders>
              <w:top w:val="nil"/>
              <w:left w:val="nil"/>
              <w:bottom w:val="single" w:sz="4" w:space="0" w:color="auto"/>
              <w:right w:val="single" w:sz="4" w:space="0" w:color="auto"/>
            </w:tcBorders>
            <w:vAlign w:val="center"/>
            <w:hideMark/>
          </w:tcPr>
          <w:p w14:paraId="7935E16B" w14:textId="77777777" w:rsidR="00DB4C1E" w:rsidRPr="00017A91" w:rsidRDefault="00DB4C1E" w:rsidP="00DB4C1E">
            <w:pPr>
              <w:spacing w:after="0"/>
              <w:jc w:val="both"/>
              <w:rPr>
                <w:rFonts w:ascii="Arial" w:hAnsi="Arial" w:cs="Arial"/>
                <w:i/>
                <w:iCs/>
                <w:kern w:val="0"/>
                <w:sz w:val="18"/>
                <w:szCs w:val="18"/>
              </w:rPr>
            </w:pPr>
            <w:r w:rsidRPr="00017A91">
              <w:rPr>
                <w:rFonts w:ascii="Arial" w:hAnsi="Arial" w:cs="Arial"/>
                <w:i/>
                <w:iCs/>
                <w:kern w:val="0"/>
                <w:sz w:val="18"/>
                <w:szCs w:val="18"/>
                <w:highlight w:val="lightGray"/>
              </w:rPr>
              <w:t> </w:t>
            </w:r>
          </w:p>
        </w:tc>
      </w:tr>
      <w:tr w:rsidR="00DB4C1E" w:rsidRPr="00DB4C1E" w14:paraId="71AB6D05" w14:textId="77777777" w:rsidTr="00017A91">
        <w:trPr>
          <w:trHeight w:val="480"/>
          <w:jc w:val="center"/>
        </w:trPr>
        <w:tc>
          <w:tcPr>
            <w:tcW w:w="5594" w:type="dxa"/>
            <w:tcBorders>
              <w:top w:val="nil"/>
              <w:left w:val="single" w:sz="4" w:space="0" w:color="auto"/>
              <w:bottom w:val="single" w:sz="4" w:space="0" w:color="auto"/>
              <w:right w:val="single" w:sz="4" w:space="0" w:color="auto"/>
            </w:tcBorders>
            <w:vAlign w:val="center"/>
            <w:hideMark/>
          </w:tcPr>
          <w:p w14:paraId="1206DF23" w14:textId="7AAD543F" w:rsidR="00DB4C1E" w:rsidRPr="00017A91" w:rsidRDefault="00DB4C1E" w:rsidP="00DB4C1E">
            <w:pPr>
              <w:spacing w:after="0"/>
              <w:jc w:val="both"/>
              <w:rPr>
                <w:rFonts w:ascii="Arial" w:hAnsi="Arial" w:cs="Arial"/>
                <w:b/>
                <w:bCs/>
                <w:i/>
                <w:iCs/>
                <w:kern w:val="0"/>
                <w:sz w:val="18"/>
                <w:szCs w:val="18"/>
              </w:rPr>
            </w:pPr>
            <w:r w:rsidRPr="00017A91">
              <w:rPr>
                <w:rFonts w:ascii="Arial" w:hAnsi="Arial" w:cs="Arial"/>
                <w:b/>
                <w:bCs/>
                <w:i/>
                <w:iCs/>
                <w:kern w:val="0"/>
                <w:sz w:val="18"/>
                <w:szCs w:val="18"/>
              </w:rPr>
              <w:t>Prix de vente (ou cout</w:t>
            </w:r>
            <w:r w:rsidR="004522AD" w:rsidRPr="00017A91">
              <w:rPr>
                <w:rFonts w:ascii="Arial" w:hAnsi="Arial" w:cs="Arial"/>
                <w:b/>
                <w:bCs/>
                <w:i/>
                <w:iCs/>
                <w:kern w:val="0"/>
                <w:sz w:val="18"/>
                <w:szCs w:val="18"/>
              </w:rPr>
              <w:t xml:space="preserve"> de revient</w:t>
            </w:r>
            <w:r w:rsidRPr="00017A91">
              <w:rPr>
                <w:rFonts w:ascii="Arial" w:hAnsi="Arial" w:cs="Arial"/>
                <w:b/>
                <w:bCs/>
                <w:i/>
                <w:iCs/>
                <w:kern w:val="0"/>
                <w:sz w:val="18"/>
                <w:szCs w:val="18"/>
              </w:rPr>
              <w:t>) R1+R2 moyen €/MWh avant opération</w:t>
            </w:r>
          </w:p>
        </w:tc>
        <w:tc>
          <w:tcPr>
            <w:tcW w:w="1202" w:type="dxa"/>
            <w:tcBorders>
              <w:top w:val="nil"/>
              <w:left w:val="nil"/>
              <w:bottom w:val="single" w:sz="4" w:space="0" w:color="auto"/>
              <w:right w:val="single" w:sz="4" w:space="0" w:color="auto"/>
            </w:tcBorders>
            <w:noWrap/>
            <w:vAlign w:val="bottom"/>
            <w:hideMark/>
          </w:tcPr>
          <w:p w14:paraId="2CAAFF02" w14:textId="77777777" w:rsidR="00DB4C1E" w:rsidRPr="00017A91" w:rsidRDefault="00DB4C1E" w:rsidP="00DB4C1E">
            <w:pPr>
              <w:spacing w:after="0"/>
              <w:rPr>
                <w:rFonts w:ascii="Arial" w:hAnsi="Arial" w:cs="Arial"/>
                <w:kern w:val="0"/>
                <w:sz w:val="18"/>
                <w:szCs w:val="18"/>
              </w:rPr>
            </w:pPr>
            <w:r w:rsidRPr="00017A91">
              <w:rPr>
                <w:rFonts w:ascii="Arial" w:hAnsi="Arial" w:cs="Arial"/>
                <w:kern w:val="0"/>
                <w:sz w:val="18"/>
                <w:szCs w:val="18"/>
              </w:rPr>
              <w:t> </w:t>
            </w:r>
          </w:p>
        </w:tc>
        <w:tc>
          <w:tcPr>
            <w:tcW w:w="1202" w:type="dxa"/>
            <w:tcBorders>
              <w:top w:val="nil"/>
              <w:left w:val="nil"/>
              <w:bottom w:val="single" w:sz="4" w:space="0" w:color="auto"/>
              <w:right w:val="single" w:sz="4" w:space="0" w:color="auto"/>
            </w:tcBorders>
            <w:noWrap/>
            <w:vAlign w:val="bottom"/>
            <w:hideMark/>
          </w:tcPr>
          <w:p w14:paraId="3705B988" w14:textId="77777777" w:rsidR="00DB4C1E" w:rsidRPr="00017A91" w:rsidRDefault="00DB4C1E" w:rsidP="00DB4C1E">
            <w:pPr>
              <w:spacing w:after="0"/>
              <w:rPr>
                <w:rFonts w:ascii="Arial" w:hAnsi="Arial" w:cs="Arial"/>
                <w:kern w:val="0"/>
                <w:sz w:val="18"/>
                <w:szCs w:val="18"/>
              </w:rPr>
            </w:pPr>
            <w:r w:rsidRPr="00017A91">
              <w:rPr>
                <w:rFonts w:ascii="Arial" w:hAnsi="Arial" w:cs="Arial"/>
                <w:kern w:val="0"/>
                <w:sz w:val="18"/>
                <w:szCs w:val="18"/>
              </w:rPr>
              <w:t> </w:t>
            </w:r>
          </w:p>
        </w:tc>
      </w:tr>
      <w:tr w:rsidR="00DB4C1E" w:rsidRPr="00DB4C1E" w14:paraId="48168828" w14:textId="77777777" w:rsidTr="00017A91">
        <w:trPr>
          <w:trHeight w:val="480"/>
          <w:jc w:val="center"/>
        </w:trPr>
        <w:tc>
          <w:tcPr>
            <w:tcW w:w="5594" w:type="dxa"/>
            <w:tcBorders>
              <w:top w:val="nil"/>
              <w:left w:val="single" w:sz="4" w:space="0" w:color="auto"/>
              <w:bottom w:val="single" w:sz="4" w:space="0" w:color="auto"/>
              <w:right w:val="single" w:sz="4" w:space="0" w:color="auto"/>
            </w:tcBorders>
            <w:vAlign w:val="center"/>
            <w:hideMark/>
          </w:tcPr>
          <w:p w14:paraId="5882581E" w14:textId="0B2F5EA5" w:rsidR="00DB4C1E" w:rsidRPr="00017A91" w:rsidRDefault="00DB4C1E" w:rsidP="00DB4C1E">
            <w:pPr>
              <w:spacing w:after="0"/>
              <w:jc w:val="both"/>
              <w:rPr>
                <w:rFonts w:ascii="Arial" w:hAnsi="Arial" w:cs="Arial"/>
                <w:b/>
                <w:bCs/>
                <w:i/>
                <w:iCs/>
                <w:kern w:val="0"/>
                <w:sz w:val="18"/>
                <w:szCs w:val="18"/>
              </w:rPr>
            </w:pPr>
            <w:r w:rsidRPr="00017A91">
              <w:rPr>
                <w:rFonts w:ascii="Arial" w:hAnsi="Arial" w:cs="Arial"/>
                <w:b/>
                <w:bCs/>
                <w:i/>
                <w:iCs/>
                <w:kern w:val="0"/>
                <w:sz w:val="18"/>
                <w:szCs w:val="18"/>
              </w:rPr>
              <w:t>Prix de vente (ou cout</w:t>
            </w:r>
            <w:r w:rsidR="004522AD" w:rsidRPr="00017A91">
              <w:rPr>
                <w:rFonts w:ascii="Arial" w:hAnsi="Arial" w:cs="Arial"/>
                <w:b/>
                <w:bCs/>
                <w:i/>
                <w:iCs/>
                <w:kern w:val="0"/>
                <w:sz w:val="18"/>
                <w:szCs w:val="18"/>
              </w:rPr>
              <w:t xml:space="preserve"> de revient</w:t>
            </w:r>
            <w:r w:rsidRPr="00017A91">
              <w:rPr>
                <w:rFonts w:ascii="Arial" w:hAnsi="Arial" w:cs="Arial"/>
                <w:b/>
                <w:bCs/>
                <w:i/>
                <w:iCs/>
                <w:kern w:val="0"/>
                <w:sz w:val="18"/>
                <w:szCs w:val="18"/>
              </w:rPr>
              <w:t>) R1+R</w:t>
            </w:r>
            <w:proofErr w:type="gramStart"/>
            <w:r w:rsidRPr="00017A91">
              <w:rPr>
                <w:rFonts w:ascii="Arial" w:hAnsi="Arial" w:cs="Arial"/>
                <w:b/>
                <w:bCs/>
                <w:i/>
                <w:iCs/>
                <w:kern w:val="0"/>
                <w:sz w:val="18"/>
                <w:szCs w:val="18"/>
              </w:rPr>
              <w:t>2  moyen</w:t>
            </w:r>
            <w:proofErr w:type="gramEnd"/>
            <w:r w:rsidRPr="00017A91">
              <w:rPr>
                <w:rFonts w:ascii="Arial" w:hAnsi="Arial" w:cs="Arial"/>
                <w:b/>
                <w:bCs/>
                <w:i/>
                <w:iCs/>
                <w:kern w:val="0"/>
                <w:sz w:val="18"/>
                <w:szCs w:val="18"/>
              </w:rPr>
              <w:t xml:space="preserve"> €/MWh après opération sans </w:t>
            </w:r>
            <w:r w:rsidR="00BF10BC">
              <w:rPr>
                <w:rFonts w:ascii="Arial" w:hAnsi="Arial" w:cs="Arial"/>
                <w:b/>
                <w:bCs/>
                <w:i/>
                <w:iCs/>
                <w:kern w:val="0"/>
                <w:sz w:val="18"/>
                <w:szCs w:val="18"/>
              </w:rPr>
              <w:t>subvention</w:t>
            </w:r>
          </w:p>
        </w:tc>
        <w:tc>
          <w:tcPr>
            <w:tcW w:w="1202" w:type="dxa"/>
            <w:tcBorders>
              <w:top w:val="nil"/>
              <w:left w:val="nil"/>
              <w:bottom w:val="single" w:sz="4" w:space="0" w:color="auto"/>
              <w:right w:val="single" w:sz="4" w:space="0" w:color="auto"/>
            </w:tcBorders>
            <w:noWrap/>
            <w:vAlign w:val="bottom"/>
            <w:hideMark/>
          </w:tcPr>
          <w:p w14:paraId="1B7B681E" w14:textId="77777777" w:rsidR="00DB4C1E" w:rsidRPr="00017A91" w:rsidRDefault="00DB4C1E" w:rsidP="00DB4C1E">
            <w:pPr>
              <w:spacing w:after="0"/>
              <w:rPr>
                <w:rFonts w:ascii="Arial" w:hAnsi="Arial" w:cs="Arial"/>
                <w:kern w:val="0"/>
                <w:sz w:val="18"/>
                <w:szCs w:val="18"/>
              </w:rPr>
            </w:pPr>
            <w:r w:rsidRPr="00017A91">
              <w:rPr>
                <w:rFonts w:ascii="Arial" w:hAnsi="Arial" w:cs="Arial"/>
                <w:kern w:val="0"/>
                <w:sz w:val="18"/>
                <w:szCs w:val="18"/>
              </w:rPr>
              <w:t> </w:t>
            </w:r>
          </w:p>
        </w:tc>
        <w:tc>
          <w:tcPr>
            <w:tcW w:w="1202" w:type="dxa"/>
            <w:tcBorders>
              <w:top w:val="nil"/>
              <w:left w:val="nil"/>
              <w:bottom w:val="single" w:sz="4" w:space="0" w:color="auto"/>
              <w:right w:val="single" w:sz="4" w:space="0" w:color="auto"/>
            </w:tcBorders>
            <w:noWrap/>
            <w:vAlign w:val="bottom"/>
            <w:hideMark/>
          </w:tcPr>
          <w:p w14:paraId="68560BFB" w14:textId="77777777" w:rsidR="00DB4C1E" w:rsidRPr="00017A91" w:rsidRDefault="00DB4C1E" w:rsidP="00DB4C1E">
            <w:pPr>
              <w:spacing w:after="0"/>
              <w:rPr>
                <w:rFonts w:ascii="Arial" w:hAnsi="Arial" w:cs="Arial"/>
                <w:kern w:val="0"/>
                <w:sz w:val="18"/>
                <w:szCs w:val="18"/>
              </w:rPr>
            </w:pPr>
            <w:r w:rsidRPr="00017A91">
              <w:rPr>
                <w:rFonts w:ascii="Arial" w:hAnsi="Arial" w:cs="Arial"/>
                <w:kern w:val="0"/>
                <w:sz w:val="18"/>
                <w:szCs w:val="18"/>
              </w:rPr>
              <w:t> </w:t>
            </w:r>
          </w:p>
        </w:tc>
      </w:tr>
      <w:tr w:rsidR="00DB4C1E" w:rsidRPr="00DB4C1E" w14:paraId="1BF2AB0C" w14:textId="77777777" w:rsidTr="00017A91">
        <w:trPr>
          <w:trHeight w:val="480"/>
          <w:jc w:val="center"/>
        </w:trPr>
        <w:tc>
          <w:tcPr>
            <w:tcW w:w="5594" w:type="dxa"/>
            <w:tcBorders>
              <w:top w:val="nil"/>
              <w:left w:val="single" w:sz="4" w:space="0" w:color="auto"/>
              <w:bottom w:val="single" w:sz="4" w:space="0" w:color="auto"/>
              <w:right w:val="single" w:sz="4" w:space="0" w:color="auto"/>
            </w:tcBorders>
            <w:vAlign w:val="center"/>
            <w:hideMark/>
          </w:tcPr>
          <w:p w14:paraId="2372368F" w14:textId="334E899A" w:rsidR="00DB4C1E" w:rsidRPr="00017A91" w:rsidRDefault="00DB4C1E" w:rsidP="00DB4C1E">
            <w:pPr>
              <w:spacing w:after="0"/>
              <w:jc w:val="both"/>
              <w:rPr>
                <w:rFonts w:ascii="Arial" w:hAnsi="Arial" w:cs="Arial"/>
                <w:b/>
                <w:bCs/>
                <w:i/>
                <w:iCs/>
                <w:kern w:val="0"/>
                <w:sz w:val="18"/>
                <w:szCs w:val="18"/>
              </w:rPr>
            </w:pPr>
            <w:r w:rsidRPr="00017A91">
              <w:rPr>
                <w:rFonts w:ascii="Arial" w:hAnsi="Arial" w:cs="Arial"/>
                <w:b/>
                <w:bCs/>
                <w:i/>
                <w:iCs/>
                <w:kern w:val="0"/>
                <w:sz w:val="18"/>
                <w:szCs w:val="18"/>
              </w:rPr>
              <w:t>Prix de vente (ou cout</w:t>
            </w:r>
            <w:r w:rsidR="004522AD" w:rsidRPr="00017A91">
              <w:rPr>
                <w:rFonts w:ascii="Arial" w:hAnsi="Arial" w:cs="Arial"/>
                <w:b/>
                <w:bCs/>
                <w:i/>
                <w:iCs/>
                <w:kern w:val="0"/>
                <w:sz w:val="18"/>
                <w:szCs w:val="18"/>
              </w:rPr>
              <w:t xml:space="preserve"> de revient</w:t>
            </w:r>
            <w:r w:rsidRPr="00017A91">
              <w:rPr>
                <w:rFonts w:ascii="Arial" w:hAnsi="Arial" w:cs="Arial"/>
                <w:b/>
                <w:bCs/>
                <w:i/>
                <w:iCs/>
                <w:kern w:val="0"/>
                <w:sz w:val="18"/>
                <w:szCs w:val="18"/>
              </w:rPr>
              <w:t xml:space="preserve">) R1+R2 moyen €/MWh après opération avec </w:t>
            </w:r>
            <w:r w:rsidR="00BF10BC">
              <w:rPr>
                <w:rFonts w:ascii="Arial" w:hAnsi="Arial" w:cs="Arial"/>
                <w:b/>
                <w:bCs/>
                <w:i/>
                <w:iCs/>
                <w:kern w:val="0"/>
                <w:sz w:val="18"/>
                <w:szCs w:val="18"/>
              </w:rPr>
              <w:t>subvention</w:t>
            </w:r>
          </w:p>
        </w:tc>
        <w:tc>
          <w:tcPr>
            <w:tcW w:w="1202" w:type="dxa"/>
            <w:tcBorders>
              <w:top w:val="nil"/>
              <w:left w:val="nil"/>
              <w:bottom w:val="single" w:sz="4" w:space="0" w:color="auto"/>
              <w:right w:val="single" w:sz="4" w:space="0" w:color="auto"/>
            </w:tcBorders>
            <w:noWrap/>
            <w:vAlign w:val="bottom"/>
            <w:hideMark/>
          </w:tcPr>
          <w:p w14:paraId="6FA3BF1F" w14:textId="77777777" w:rsidR="00DB4C1E" w:rsidRPr="00017A91" w:rsidRDefault="00DB4C1E" w:rsidP="00DB4C1E">
            <w:pPr>
              <w:spacing w:after="0"/>
              <w:rPr>
                <w:rFonts w:ascii="Arial" w:hAnsi="Arial" w:cs="Arial"/>
                <w:kern w:val="0"/>
                <w:sz w:val="18"/>
                <w:szCs w:val="18"/>
              </w:rPr>
            </w:pPr>
            <w:r w:rsidRPr="00017A91">
              <w:rPr>
                <w:rFonts w:ascii="Arial" w:hAnsi="Arial" w:cs="Arial"/>
                <w:kern w:val="0"/>
                <w:sz w:val="18"/>
                <w:szCs w:val="18"/>
              </w:rPr>
              <w:t> </w:t>
            </w:r>
          </w:p>
        </w:tc>
        <w:tc>
          <w:tcPr>
            <w:tcW w:w="1202" w:type="dxa"/>
            <w:tcBorders>
              <w:top w:val="nil"/>
              <w:left w:val="nil"/>
              <w:bottom w:val="single" w:sz="4" w:space="0" w:color="auto"/>
              <w:right w:val="single" w:sz="4" w:space="0" w:color="auto"/>
            </w:tcBorders>
            <w:noWrap/>
            <w:vAlign w:val="bottom"/>
            <w:hideMark/>
          </w:tcPr>
          <w:p w14:paraId="77E80AC9" w14:textId="77777777" w:rsidR="00DB4C1E" w:rsidRPr="00017A91" w:rsidRDefault="00DB4C1E" w:rsidP="00DB4C1E">
            <w:pPr>
              <w:spacing w:after="0"/>
              <w:rPr>
                <w:rFonts w:ascii="Arial" w:hAnsi="Arial" w:cs="Arial"/>
                <w:kern w:val="0"/>
                <w:sz w:val="18"/>
                <w:szCs w:val="18"/>
              </w:rPr>
            </w:pPr>
            <w:r w:rsidRPr="00017A91">
              <w:rPr>
                <w:rFonts w:ascii="Arial" w:hAnsi="Arial" w:cs="Arial"/>
                <w:kern w:val="0"/>
                <w:sz w:val="18"/>
                <w:szCs w:val="18"/>
              </w:rPr>
              <w:t> </w:t>
            </w:r>
          </w:p>
        </w:tc>
      </w:tr>
      <w:tr w:rsidR="00BF10BC" w:rsidRPr="00DB4C1E" w14:paraId="50CE20A3" w14:textId="77777777" w:rsidTr="00017A91">
        <w:trPr>
          <w:trHeight w:val="480"/>
          <w:jc w:val="center"/>
        </w:trPr>
        <w:tc>
          <w:tcPr>
            <w:tcW w:w="5594" w:type="dxa"/>
            <w:tcBorders>
              <w:top w:val="single" w:sz="4" w:space="0" w:color="auto"/>
              <w:left w:val="single" w:sz="4" w:space="0" w:color="auto"/>
              <w:bottom w:val="single" w:sz="4" w:space="0" w:color="auto"/>
              <w:right w:val="single" w:sz="4" w:space="0" w:color="auto"/>
            </w:tcBorders>
            <w:vAlign w:val="center"/>
          </w:tcPr>
          <w:p w14:paraId="030AACCC" w14:textId="5435DCAE" w:rsidR="00BF10BC" w:rsidRPr="00BF10BC" w:rsidRDefault="00BF10BC" w:rsidP="00DB4C1E">
            <w:pPr>
              <w:spacing w:after="0"/>
              <w:jc w:val="both"/>
              <w:rPr>
                <w:rFonts w:ascii="Arial" w:hAnsi="Arial" w:cs="Arial"/>
                <w:b/>
                <w:bCs/>
                <w:i/>
                <w:iCs/>
                <w:kern w:val="0"/>
                <w:sz w:val="18"/>
                <w:szCs w:val="18"/>
              </w:rPr>
            </w:pPr>
            <w:r w:rsidRPr="002F7ABE">
              <w:rPr>
                <w:rFonts w:ascii="Arial" w:hAnsi="Arial" w:cs="Arial"/>
                <w:b/>
                <w:bCs/>
                <w:i/>
                <w:iCs/>
                <w:kern w:val="0"/>
                <w:sz w:val="18"/>
                <w:szCs w:val="18"/>
              </w:rPr>
              <w:t xml:space="preserve">Prix de vente (ou cout de revient) R1+R2 moyen €/MWh après opération avec </w:t>
            </w:r>
            <w:r>
              <w:rPr>
                <w:rFonts w:ascii="Arial" w:hAnsi="Arial" w:cs="Arial"/>
                <w:b/>
                <w:bCs/>
                <w:i/>
                <w:iCs/>
                <w:kern w:val="0"/>
                <w:sz w:val="18"/>
                <w:szCs w:val="18"/>
              </w:rPr>
              <w:t>subvention et CEE</w:t>
            </w:r>
          </w:p>
        </w:tc>
        <w:tc>
          <w:tcPr>
            <w:tcW w:w="1202" w:type="dxa"/>
            <w:tcBorders>
              <w:top w:val="single" w:sz="4" w:space="0" w:color="auto"/>
              <w:left w:val="nil"/>
              <w:bottom w:val="single" w:sz="4" w:space="0" w:color="auto"/>
              <w:right w:val="single" w:sz="4" w:space="0" w:color="auto"/>
            </w:tcBorders>
            <w:noWrap/>
            <w:vAlign w:val="bottom"/>
          </w:tcPr>
          <w:p w14:paraId="4B93C5B5" w14:textId="77777777" w:rsidR="00BF10BC" w:rsidRPr="00BF10BC" w:rsidRDefault="00BF10BC" w:rsidP="00DB4C1E">
            <w:pPr>
              <w:spacing w:after="0"/>
              <w:rPr>
                <w:rFonts w:ascii="Arial" w:hAnsi="Arial" w:cs="Arial"/>
                <w:kern w:val="0"/>
                <w:sz w:val="18"/>
                <w:szCs w:val="18"/>
              </w:rPr>
            </w:pPr>
          </w:p>
        </w:tc>
        <w:tc>
          <w:tcPr>
            <w:tcW w:w="1202" w:type="dxa"/>
            <w:tcBorders>
              <w:top w:val="single" w:sz="4" w:space="0" w:color="auto"/>
              <w:left w:val="nil"/>
              <w:bottom w:val="single" w:sz="4" w:space="0" w:color="auto"/>
              <w:right w:val="single" w:sz="4" w:space="0" w:color="auto"/>
            </w:tcBorders>
            <w:noWrap/>
            <w:vAlign w:val="bottom"/>
          </w:tcPr>
          <w:p w14:paraId="7F14820D" w14:textId="77777777" w:rsidR="00BF10BC" w:rsidRPr="00BF10BC" w:rsidRDefault="00BF10BC" w:rsidP="00DB4C1E">
            <w:pPr>
              <w:spacing w:after="0"/>
              <w:rPr>
                <w:rFonts w:ascii="Arial" w:hAnsi="Arial" w:cs="Arial"/>
                <w:kern w:val="0"/>
                <w:sz w:val="18"/>
                <w:szCs w:val="18"/>
              </w:rPr>
            </w:pPr>
          </w:p>
        </w:tc>
      </w:tr>
    </w:tbl>
    <w:p w14:paraId="01CBFE97" w14:textId="0D794F07" w:rsidR="00DB4C1E" w:rsidRDefault="00DB4C1E" w:rsidP="00DB4C1E">
      <w:pPr>
        <w:rPr>
          <w:rFonts w:ascii="Marianne Light" w:hAnsi="Marianne Light"/>
          <w:b/>
          <w:bCs/>
          <w:i/>
          <w:sz w:val="18"/>
          <w:szCs w:val="18"/>
          <w:highlight w:val="lightGray"/>
        </w:rPr>
      </w:pPr>
    </w:p>
    <w:p w14:paraId="39E6A4CF" w14:textId="67308E11" w:rsidR="006F4B74" w:rsidRPr="004576C0" w:rsidRDefault="006F4B74" w:rsidP="00113393">
      <w:pPr>
        <w:pStyle w:val="TexteCourant"/>
        <w:numPr>
          <w:ilvl w:val="0"/>
          <w:numId w:val="24"/>
        </w:numPr>
        <w:rPr>
          <w:i/>
          <w:iCs/>
        </w:rPr>
      </w:pPr>
      <w:r w:rsidRPr="006F4B74">
        <w:rPr>
          <w:i/>
          <w:iCs/>
        </w:rPr>
        <w:t xml:space="preserve">Insérer le tableau </w:t>
      </w:r>
      <w:r w:rsidR="007A32D2">
        <w:rPr>
          <w:i/>
          <w:iCs/>
        </w:rPr>
        <w:t>6.1</w:t>
      </w:r>
      <w:r w:rsidRPr="006F4B74">
        <w:rPr>
          <w:i/>
          <w:iCs/>
        </w:rPr>
        <w:t xml:space="preserve"> de l’onglet «</w:t>
      </w:r>
      <w:r w:rsidRPr="006F4B74">
        <w:rPr>
          <w:rFonts w:ascii="Calibri" w:hAnsi="Calibri" w:cs="Calibri"/>
          <w:i/>
          <w:iCs/>
        </w:rPr>
        <w:t> </w:t>
      </w:r>
      <w:r w:rsidR="007A32D2">
        <w:rPr>
          <w:i/>
          <w:iCs/>
        </w:rPr>
        <w:t>6</w:t>
      </w:r>
      <w:r w:rsidRPr="006F4B74">
        <w:rPr>
          <w:i/>
          <w:iCs/>
        </w:rPr>
        <w:t xml:space="preserve">. Impact </w:t>
      </w:r>
      <w:r w:rsidR="007A32D2">
        <w:rPr>
          <w:i/>
          <w:iCs/>
        </w:rPr>
        <w:t>subvention</w:t>
      </w:r>
      <w:r w:rsidRPr="006F4B74">
        <w:rPr>
          <w:rFonts w:ascii="Calibri" w:hAnsi="Calibri" w:cs="Calibri"/>
          <w:i/>
          <w:iCs/>
        </w:rPr>
        <w:t> </w:t>
      </w:r>
      <w:r w:rsidRPr="006F4B74">
        <w:rPr>
          <w:rFonts w:cs="Marianne Light"/>
          <w:i/>
          <w:iCs/>
        </w:rPr>
        <w:t>»</w:t>
      </w:r>
      <w:r w:rsidR="00986227">
        <w:rPr>
          <w:rFonts w:cs="Marianne Light"/>
          <w:i/>
          <w:iCs/>
        </w:rPr>
        <w:t xml:space="preserve"> disponible dans le VT au format Excel</w:t>
      </w:r>
    </w:p>
    <w:p w14:paraId="259800C4" w14:textId="77777777" w:rsidR="004576C0" w:rsidRPr="006F4B74" w:rsidRDefault="004576C0" w:rsidP="004576C0">
      <w:pPr>
        <w:pStyle w:val="TexteCourant"/>
        <w:ind w:left="720"/>
        <w:rPr>
          <w:i/>
          <w:iCs/>
        </w:rPr>
      </w:pPr>
    </w:p>
    <w:p w14:paraId="09F288E0" w14:textId="3558F2CC" w:rsidR="00DB4C1E" w:rsidRPr="00DB4C1E" w:rsidRDefault="00DB4C1E" w:rsidP="00411398">
      <w:pPr>
        <w:pStyle w:val="soustitre2"/>
      </w:pPr>
      <w:bookmarkStart w:id="121" w:name="_Toc33454435"/>
      <w:bookmarkStart w:id="122" w:name="_Toc53494940"/>
      <w:bookmarkStart w:id="123" w:name="_Toc53495151"/>
      <w:bookmarkStart w:id="124" w:name="_Toc53495312"/>
      <w:bookmarkStart w:id="125" w:name="_Toc53496356"/>
      <w:bookmarkStart w:id="126" w:name="_Toc53497926"/>
      <w:bookmarkStart w:id="127" w:name="_Toc53498512"/>
      <w:bookmarkStart w:id="128" w:name="_Toc54195800"/>
      <w:bookmarkStart w:id="129" w:name="_Toc59010053"/>
      <w:bookmarkStart w:id="130" w:name="_Toc61345972"/>
      <w:bookmarkStart w:id="131" w:name="_Toc85731308"/>
      <w:bookmarkStart w:id="132" w:name="_Toc85731336"/>
      <w:bookmarkStart w:id="133" w:name="_Toc122342712"/>
      <w:bookmarkStart w:id="134" w:name="_Toc122343019"/>
      <w:bookmarkStart w:id="135" w:name="_Toc122343066"/>
      <w:bookmarkStart w:id="136" w:name="_Toc153810675"/>
      <w:bookmarkStart w:id="137" w:name="_Toc216086649"/>
      <w:r>
        <w:t xml:space="preserve">Dimensionnement de l'installation de production </w:t>
      </w:r>
      <w:proofErr w:type="spellStart"/>
      <w:r>
        <w:t>En</w:t>
      </w:r>
      <w:r w:rsidR="44C54DC5">
        <w:t>R</w:t>
      </w:r>
      <w:r>
        <w:t>&amp;R</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roofErr w:type="spellEnd"/>
    </w:p>
    <w:p w14:paraId="2AAC5922" w14:textId="77777777" w:rsidR="00D60948" w:rsidRPr="00327C66" w:rsidRDefault="00D60948" w:rsidP="00327C66">
      <w:pPr>
        <w:pStyle w:val="TexteCourant"/>
        <w:rPr>
          <w:i/>
          <w:iCs/>
        </w:rPr>
      </w:pPr>
      <w:r w:rsidRPr="00327C66">
        <w:rPr>
          <w:i/>
          <w:iCs/>
        </w:rPr>
        <w:t xml:space="preserve">Le dimensionnement thermique devra être optimisé en prenant en compte les points suivants : </w:t>
      </w:r>
    </w:p>
    <w:p w14:paraId="30E44206" w14:textId="77777777" w:rsidR="00D60948" w:rsidRPr="001F112D" w:rsidRDefault="00D60948" w:rsidP="00327C66">
      <w:pPr>
        <w:pStyle w:val="Pucenoir"/>
        <w:rPr>
          <w:rFonts w:cs="Arial"/>
          <w:i/>
          <w:iCs/>
        </w:rPr>
      </w:pPr>
      <w:proofErr w:type="gramStart"/>
      <w:r w:rsidRPr="001F112D">
        <w:rPr>
          <w:rFonts w:cs="Arial"/>
          <w:i/>
          <w:iCs/>
        </w:rPr>
        <w:t>le</w:t>
      </w:r>
      <w:proofErr w:type="gramEnd"/>
      <w:r w:rsidRPr="001F112D">
        <w:rPr>
          <w:rFonts w:cs="Arial"/>
          <w:i/>
          <w:iCs/>
        </w:rPr>
        <w:t xml:space="preserve"> plan d’actions d’économie d’énergie,</w:t>
      </w:r>
    </w:p>
    <w:p w14:paraId="3FC59D65" w14:textId="77777777" w:rsidR="00D60948" w:rsidRPr="001F112D" w:rsidRDefault="00D60948" w:rsidP="00327C66">
      <w:pPr>
        <w:pStyle w:val="Pucenoir"/>
        <w:rPr>
          <w:rFonts w:cs="Arial"/>
          <w:i/>
          <w:iCs/>
        </w:rPr>
      </w:pPr>
      <w:proofErr w:type="gramStart"/>
      <w:r w:rsidRPr="001F112D">
        <w:rPr>
          <w:rFonts w:cs="Arial"/>
          <w:i/>
          <w:iCs/>
        </w:rPr>
        <w:t>la</w:t>
      </w:r>
      <w:proofErr w:type="gramEnd"/>
      <w:r w:rsidRPr="001F112D">
        <w:rPr>
          <w:rFonts w:cs="Arial"/>
          <w:i/>
          <w:iCs/>
        </w:rPr>
        <w:t xml:space="preserve"> réutilisation des gisements de chaleur fatale,</w:t>
      </w:r>
    </w:p>
    <w:p w14:paraId="1B3414E5" w14:textId="6341C10B" w:rsidR="00D60948" w:rsidRPr="001F112D" w:rsidRDefault="00D60948" w:rsidP="00327C66">
      <w:pPr>
        <w:pStyle w:val="Pucenoir"/>
        <w:rPr>
          <w:rFonts w:cs="Arial"/>
          <w:i/>
          <w:iCs/>
        </w:rPr>
      </w:pPr>
      <w:proofErr w:type="gramStart"/>
      <w:r w:rsidRPr="001F112D">
        <w:rPr>
          <w:rFonts w:cs="Arial"/>
          <w:i/>
          <w:iCs/>
        </w:rPr>
        <w:lastRenderedPageBreak/>
        <w:t>le</w:t>
      </w:r>
      <w:proofErr w:type="gramEnd"/>
      <w:r w:rsidRPr="001F112D">
        <w:rPr>
          <w:rFonts w:cs="Arial"/>
          <w:i/>
          <w:iCs/>
        </w:rPr>
        <w:t xml:space="preserve"> couplage avec les autres énergies renouvelables pouvant présenter un potentiel important (exemple </w:t>
      </w:r>
      <w:r w:rsidR="00C901D4" w:rsidRPr="001F112D">
        <w:rPr>
          <w:rFonts w:cs="Arial"/>
          <w:i/>
          <w:iCs/>
        </w:rPr>
        <w:t xml:space="preserve">du couplage solaire – biomasse ou </w:t>
      </w:r>
      <w:r w:rsidRPr="001F112D">
        <w:rPr>
          <w:rFonts w:cs="Arial"/>
          <w:i/>
          <w:iCs/>
        </w:rPr>
        <w:t>de la géothermie profonde à privilégier en Ile de France),</w:t>
      </w:r>
    </w:p>
    <w:p w14:paraId="5AD83335" w14:textId="6A9F33F7" w:rsidR="00F223BF" w:rsidRPr="001F112D" w:rsidRDefault="006F4B74" w:rsidP="00327C66">
      <w:pPr>
        <w:pStyle w:val="Pucenoir"/>
        <w:rPr>
          <w:rFonts w:cs="Arial"/>
          <w:i/>
          <w:iCs/>
          <w:color w:val="000000" w:themeColor="text1"/>
        </w:rPr>
      </w:pPr>
      <w:proofErr w:type="gramStart"/>
      <w:r w:rsidRPr="001F112D">
        <w:rPr>
          <w:rFonts w:cs="Arial"/>
          <w:i/>
          <w:iCs/>
        </w:rPr>
        <w:t>la</w:t>
      </w:r>
      <w:proofErr w:type="gramEnd"/>
      <w:r w:rsidRPr="001F112D">
        <w:rPr>
          <w:rFonts w:cs="Arial"/>
          <w:i/>
          <w:iCs/>
        </w:rPr>
        <w:t xml:space="preserve"> détermination de la puissance pour assurer un fonctionnement optimal de la chaufferie en limitant les phases à faible taux de charge, il est recommandé d’opter pour un fonctionnement en cascade (notamment dans le cas où la biomasse couvre les besoins </w:t>
      </w:r>
      <w:r w:rsidR="00F223BF" w:rsidRPr="001F112D">
        <w:rPr>
          <w:rFonts w:cs="Arial"/>
          <w:i/>
          <w:iCs/>
        </w:rPr>
        <w:t xml:space="preserve">présentant une </w:t>
      </w:r>
      <w:r w:rsidR="00F223BF" w:rsidRPr="001F112D">
        <w:rPr>
          <w:rFonts w:cs="Arial"/>
          <w:i/>
          <w:iCs/>
          <w:color w:val="000000" w:themeColor="text1"/>
        </w:rPr>
        <w:t>saisonnalité)</w:t>
      </w:r>
    </w:p>
    <w:p w14:paraId="16160444" w14:textId="5FD2376B" w:rsidR="108C0760" w:rsidRPr="001F112D" w:rsidRDefault="108C0760" w:rsidP="108C0760">
      <w:pPr>
        <w:pStyle w:val="Pucenoir"/>
        <w:rPr>
          <w:rFonts w:eastAsia="Marianne Light" w:cs="Arial"/>
          <w:i/>
          <w:iCs/>
          <w:color w:val="000000" w:themeColor="text1"/>
        </w:rPr>
      </w:pPr>
      <w:r w:rsidRPr="001F112D">
        <w:rPr>
          <w:rFonts w:eastAsia="Marianne Light" w:cs="Arial"/>
          <w:i/>
          <w:iCs/>
          <w:color w:val="000000" w:themeColor="text1"/>
        </w:rPr>
        <w:t>Afin d’assurer un dimensionnement correct des installations, la chaufferie biomasse devra présenter</w:t>
      </w:r>
      <w:r w:rsidRPr="00861DBC">
        <w:rPr>
          <w:rFonts w:eastAsia="Calibri" w:cs="Arial"/>
          <w:i/>
          <w:iCs/>
          <w:color w:val="000000" w:themeColor="text1"/>
        </w:rPr>
        <w:t> </w:t>
      </w:r>
      <w:r w:rsidRPr="001F112D">
        <w:rPr>
          <w:rFonts w:eastAsia="Marianne Light" w:cs="Arial"/>
          <w:i/>
          <w:iCs/>
          <w:color w:val="000000" w:themeColor="text1"/>
        </w:rPr>
        <w:t>:</w:t>
      </w:r>
    </w:p>
    <w:p w14:paraId="5143DF76" w14:textId="2D701AC8" w:rsidR="108C0760" w:rsidRPr="00BF10BC" w:rsidRDefault="108C0760" w:rsidP="003F6477">
      <w:pPr>
        <w:pStyle w:val="TexteCourant"/>
        <w:numPr>
          <w:ilvl w:val="1"/>
          <w:numId w:val="8"/>
        </w:numPr>
        <w:rPr>
          <w:rFonts w:eastAsia="Marianne Light"/>
          <w:i/>
          <w:iCs/>
          <w:color w:val="000000" w:themeColor="text1"/>
          <w:szCs w:val="18"/>
        </w:rPr>
      </w:pPr>
      <w:r w:rsidRPr="00BF10BC">
        <w:rPr>
          <w:rFonts w:eastAsia="Marianne Light"/>
          <w:i/>
          <w:iCs/>
          <w:color w:val="000000" w:themeColor="text1"/>
          <w:szCs w:val="18"/>
        </w:rPr>
        <w:t>Un ratio nombre d’heure de fonctionnement à puissance nominale |Production Biomasse en MWh/an) / (Puissance Biomasse en MW)]</w:t>
      </w:r>
      <w:r w:rsidR="0025133E" w:rsidRPr="00BF10BC">
        <w:rPr>
          <w:rFonts w:eastAsia="Marianne Light"/>
          <w:i/>
          <w:iCs/>
          <w:color w:val="000000" w:themeColor="text1"/>
          <w:szCs w:val="18"/>
        </w:rPr>
        <w:t xml:space="preserve"> </w:t>
      </w:r>
      <w:r w:rsidRPr="00BF10BC">
        <w:rPr>
          <w:rFonts w:eastAsia="Marianne Light"/>
          <w:i/>
          <w:iCs/>
          <w:color w:val="000000" w:themeColor="text1"/>
          <w:szCs w:val="18"/>
        </w:rPr>
        <w:t>&gt; 1 200 heures (ratio &gt; 2 000 heures conseillé)</w:t>
      </w:r>
      <w:r w:rsidRPr="00861DBC">
        <w:rPr>
          <w:rFonts w:eastAsia="Calibri"/>
          <w:i/>
          <w:iCs/>
          <w:color w:val="000000" w:themeColor="text1"/>
          <w:szCs w:val="18"/>
        </w:rPr>
        <w:t> </w:t>
      </w:r>
      <w:r w:rsidRPr="00BF10BC">
        <w:rPr>
          <w:rFonts w:eastAsia="Marianne Light"/>
          <w:i/>
          <w:iCs/>
          <w:color w:val="000000" w:themeColor="text1"/>
          <w:szCs w:val="18"/>
        </w:rPr>
        <w:t>;</w:t>
      </w:r>
    </w:p>
    <w:p w14:paraId="33DFDD8F" w14:textId="5632B980" w:rsidR="108C0760" w:rsidRPr="00BF10BC" w:rsidRDefault="108C0760" w:rsidP="003F6477">
      <w:pPr>
        <w:pStyle w:val="TexteCourant"/>
        <w:numPr>
          <w:ilvl w:val="1"/>
          <w:numId w:val="8"/>
        </w:numPr>
        <w:rPr>
          <w:rFonts w:eastAsia="Marianne Light"/>
          <w:i/>
          <w:iCs/>
          <w:color w:val="000000" w:themeColor="text1"/>
          <w:szCs w:val="18"/>
        </w:rPr>
      </w:pPr>
      <w:r w:rsidRPr="00BF10BC">
        <w:rPr>
          <w:rFonts w:eastAsia="Marianne Light"/>
          <w:i/>
          <w:iCs/>
          <w:color w:val="000000" w:themeColor="text1"/>
          <w:szCs w:val="18"/>
        </w:rPr>
        <w:t xml:space="preserve">Ou une cascade de chaudières biomasse permettant </w:t>
      </w:r>
      <w:r w:rsidR="001100CA" w:rsidRPr="00BF10BC">
        <w:t>la plus haute charge possible sur les heures de fonctionnement (ex : chaudière d’été + chaudière de saison froide).</w:t>
      </w:r>
    </w:p>
    <w:p w14:paraId="500CFE5F" w14:textId="2625B7BB" w:rsidR="108C0760" w:rsidRPr="00BF10BC" w:rsidRDefault="108C0760" w:rsidP="003F6477">
      <w:pPr>
        <w:pStyle w:val="TexteCourant"/>
        <w:numPr>
          <w:ilvl w:val="1"/>
          <w:numId w:val="8"/>
        </w:numPr>
        <w:rPr>
          <w:rFonts w:eastAsia="Marianne Light"/>
          <w:i/>
          <w:iCs/>
          <w:color w:val="000000" w:themeColor="text1"/>
          <w:szCs w:val="18"/>
        </w:rPr>
      </w:pPr>
      <w:r w:rsidRPr="00BF10BC">
        <w:rPr>
          <w:rFonts w:eastAsia="Marianne Light"/>
          <w:i/>
          <w:iCs/>
          <w:color w:val="000000" w:themeColor="text1"/>
          <w:szCs w:val="18"/>
        </w:rPr>
        <w:t xml:space="preserve"> Ou si un seul générateur, recourir à un combustible de type granulé (adapté notamment pour les générateurs de petite puissance (&lt; 100kW notamment et couvrant 100% des besoins de chaleur)) et équiper la chaudière d’un ballon tampon afin de limiter le nombre de cycle de la chaudière.</w:t>
      </w:r>
    </w:p>
    <w:p w14:paraId="4A23D990" w14:textId="5B9D9D5F" w:rsidR="000251E1" w:rsidRPr="001F112D" w:rsidRDefault="000251E1" w:rsidP="000251E1">
      <w:pPr>
        <w:pStyle w:val="Pucenoir"/>
        <w:rPr>
          <w:rFonts w:cs="Arial"/>
          <w:i/>
          <w:iCs/>
        </w:rPr>
      </w:pPr>
      <w:r w:rsidRPr="001F112D">
        <w:rPr>
          <w:rFonts w:cs="Arial"/>
          <w:i/>
          <w:iCs/>
        </w:rPr>
        <w:t xml:space="preserve">Pour les projets &gt; 12 000 MWh, </w:t>
      </w:r>
      <w:r w:rsidR="00F72B6B" w:rsidRPr="001F112D">
        <w:rPr>
          <w:rFonts w:cs="Arial"/>
          <w:i/>
          <w:iCs/>
        </w:rPr>
        <w:t>l’installation devra être optimiser par la mise en œuvre d’un condenseur et d’un stockage hydrauliques. En cas de non-compatibilité de l’un ou l’autre des équipements avec le projet, détailler ici les justifications précises</w:t>
      </w:r>
      <w:r w:rsidR="00F72B6B">
        <w:rPr>
          <w:i/>
          <w:iCs/>
        </w:rPr>
        <w:t>.</w:t>
      </w:r>
    </w:p>
    <w:p w14:paraId="667A83F4" w14:textId="0D89F247" w:rsidR="108C0760" w:rsidRPr="001F112D" w:rsidRDefault="108C0760" w:rsidP="00D85848">
      <w:pPr>
        <w:pStyle w:val="Pucenoir"/>
        <w:numPr>
          <w:ilvl w:val="0"/>
          <w:numId w:val="0"/>
        </w:numPr>
        <w:ind w:left="720"/>
        <w:rPr>
          <w:rFonts w:cs="Arial"/>
          <w:i/>
          <w:iCs/>
        </w:rPr>
      </w:pPr>
    </w:p>
    <w:p w14:paraId="04E887BC" w14:textId="6AAF4E3F" w:rsidR="00D60948" w:rsidRPr="00861DBC" w:rsidRDefault="00D60948" w:rsidP="00D60948">
      <w:pPr>
        <w:jc w:val="both"/>
        <w:rPr>
          <w:rFonts w:ascii="Arial" w:hAnsi="Arial" w:cs="Arial"/>
          <w:bCs/>
          <w:i/>
          <w:sz w:val="18"/>
          <w:highlight w:val="lightGray"/>
        </w:rPr>
      </w:pPr>
      <w:r w:rsidRPr="00861DBC">
        <w:rPr>
          <w:rFonts w:ascii="Arial" w:hAnsi="Arial" w:cs="Arial"/>
          <w:b/>
          <w:bCs/>
          <w:i/>
          <w:sz w:val="18"/>
          <w:highlight w:val="lightGray"/>
        </w:rPr>
        <w:t>Détailler le dimensionnement des équipements biomasse</w:t>
      </w:r>
      <w:r w:rsidR="007B4E7A">
        <w:rPr>
          <w:rFonts w:ascii="Arial" w:hAnsi="Arial" w:cs="Arial"/>
          <w:b/>
          <w:bCs/>
          <w:i/>
          <w:sz w:val="18"/>
        </w:rPr>
        <w:t>,</w:t>
      </w:r>
      <w:r w:rsidR="007B4E7A" w:rsidRPr="007B4E7A">
        <w:rPr>
          <w:rFonts w:ascii="Arial" w:hAnsi="Arial" w:cs="Arial"/>
          <w:i/>
          <w:iCs/>
          <w:sz w:val="18"/>
        </w:rPr>
        <w:t xml:space="preserve"> </w:t>
      </w:r>
      <w:r w:rsidR="007B4E7A" w:rsidRPr="002F7ABE">
        <w:rPr>
          <w:rFonts w:ascii="Arial" w:hAnsi="Arial" w:cs="Arial"/>
          <w:i/>
          <w:iCs/>
          <w:sz w:val="18"/>
        </w:rPr>
        <w:t>de condensation, de stockage</w:t>
      </w:r>
      <w:r w:rsidRPr="00861DBC">
        <w:rPr>
          <w:rFonts w:ascii="Arial" w:hAnsi="Arial" w:cs="Arial"/>
          <w:bCs/>
          <w:i/>
          <w:sz w:val="18"/>
          <w:highlight w:val="lightGray"/>
        </w:rPr>
        <w:t xml:space="preserve"> </w:t>
      </w:r>
      <w:r w:rsidR="00D573BE" w:rsidRPr="00861DBC">
        <w:rPr>
          <w:rFonts w:ascii="Arial" w:hAnsi="Arial" w:cs="Arial"/>
          <w:bCs/>
          <w:i/>
          <w:sz w:val="18"/>
          <w:highlight w:val="lightGray"/>
        </w:rPr>
        <w:t xml:space="preserve">et éventuelles autres productions </w:t>
      </w:r>
      <w:proofErr w:type="spellStart"/>
      <w:r w:rsidR="00D573BE" w:rsidRPr="00861DBC">
        <w:rPr>
          <w:rFonts w:ascii="Arial" w:hAnsi="Arial" w:cs="Arial"/>
          <w:bCs/>
          <w:i/>
          <w:sz w:val="18"/>
          <w:highlight w:val="lightGray"/>
        </w:rPr>
        <w:t>Enr&amp;R</w:t>
      </w:r>
      <w:proofErr w:type="spellEnd"/>
      <w:r w:rsidR="00D573BE" w:rsidRPr="00861DBC">
        <w:rPr>
          <w:rFonts w:ascii="Arial" w:hAnsi="Arial" w:cs="Arial"/>
          <w:bCs/>
          <w:i/>
          <w:sz w:val="18"/>
          <w:highlight w:val="lightGray"/>
        </w:rPr>
        <w:t xml:space="preserve"> </w:t>
      </w:r>
      <w:r w:rsidRPr="00861DBC">
        <w:rPr>
          <w:rFonts w:ascii="Arial" w:hAnsi="Arial" w:cs="Arial"/>
          <w:bCs/>
          <w:i/>
          <w:sz w:val="18"/>
          <w:highlight w:val="lightGray"/>
        </w:rPr>
        <w:t xml:space="preserve">et d’appoint / secours </w:t>
      </w:r>
      <w:r w:rsidR="00EE65CC" w:rsidRPr="00861DBC">
        <w:rPr>
          <w:rFonts w:ascii="Arial" w:hAnsi="Arial" w:cs="Arial"/>
          <w:bCs/>
          <w:i/>
          <w:sz w:val="18"/>
          <w:highlight w:val="lightGray"/>
        </w:rPr>
        <w:t>(</w:t>
      </w:r>
      <w:r w:rsidR="00EE65CC" w:rsidRPr="00861DBC">
        <w:rPr>
          <w:rFonts w:ascii="Arial" w:hAnsi="Arial" w:cs="Arial"/>
          <w:sz w:val="18"/>
          <w:szCs w:val="18"/>
          <w:highlight w:val="lightGray"/>
        </w:rPr>
        <w:t xml:space="preserve">les appoints pouvant être également des outils de production </w:t>
      </w:r>
      <w:proofErr w:type="spellStart"/>
      <w:r w:rsidR="00EE65CC" w:rsidRPr="00861DBC">
        <w:rPr>
          <w:rFonts w:ascii="Arial" w:hAnsi="Arial" w:cs="Arial"/>
          <w:sz w:val="18"/>
          <w:szCs w:val="18"/>
          <w:highlight w:val="lightGray"/>
        </w:rPr>
        <w:t>EnR&amp;R</w:t>
      </w:r>
      <w:proofErr w:type="spellEnd"/>
      <w:proofErr w:type="gramStart"/>
      <w:r w:rsidR="007A32D2" w:rsidRPr="00861DBC">
        <w:rPr>
          <w:rFonts w:ascii="Arial" w:hAnsi="Arial" w:cs="Arial"/>
          <w:bCs/>
          <w:i/>
          <w:sz w:val="18"/>
          <w:highlight w:val="lightGray"/>
        </w:rPr>
        <w:t>)</w:t>
      </w:r>
      <w:r w:rsidRPr="00861DBC">
        <w:rPr>
          <w:rFonts w:ascii="Arial" w:hAnsi="Arial" w:cs="Arial"/>
          <w:bCs/>
          <w:i/>
          <w:sz w:val="18"/>
          <w:highlight w:val="lightGray"/>
        </w:rPr>
        <w:t>:</w:t>
      </w:r>
      <w:proofErr w:type="gramEnd"/>
      <w:r w:rsidRPr="00861DBC">
        <w:rPr>
          <w:rFonts w:ascii="Arial" w:hAnsi="Arial" w:cs="Arial"/>
          <w:bCs/>
          <w:i/>
          <w:sz w:val="18"/>
          <w:highlight w:val="lightGray"/>
        </w:rPr>
        <w:t xml:space="preserve"> </w:t>
      </w:r>
    </w:p>
    <w:p w14:paraId="67ABF230" w14:textId="77777777" w:rsidR="00D60948" w:rsidRPr="00861DBC" w:rsidRDefault="00D60948" w:rsidP="00D60948">
      <w:pPr>
        <w:jc w:val="both"/>
        <w:rPr>
          <w:rFonts w:ascii="Arial" w:hAnsi="Arial" w:cs="Arial"/>
          <w:i/>
          <w:sz w:val="18"/>
        </w:rPr>
      </w:pPr>
      <w:r w:rsidRPr="00861DBC">
        <w:rPr>
          <w:rFonts w:ascii="Arial" w:hAnsi="Arial" w:cs="Arial"/>
          <w:i/>
          <w:sz w:val="18"/>
        </w:rPr>
        <w:t xml:space="preserve">Indiquer le ratio nombre d’heure de fonctionnement à puissance nominale Production Biomasse en MWh/an) / (Puissance Biomasse en MW) : </w:t>
      </w:r>
      <w:r w:rsidRPr="00861DBC">
        <w:rPr>
          <w:rFonts w:ascii="Arial" w:hAnsi="Arial" w:cs="Arial"/>
          <w:i/>
          <w:sz w:val="18"/>
          <w:highlight w:val="lightGray"/>
        </w:rPr>
        <w:t>…</w:t>
      </w:r>
      <w:r w:rsidRPr="00861DBC">
        <w:rPr>
          <w:rFonts w:ascii="Arial" w:hAnsi="Arial" w:cs="Arial"/>
          <w:i/>
          <w:sz w:val="18"/>
        </w:rPr>
        <w:t xml:space="preserve"> heures</w:t>
      </w:r>
    </w:p>
    <w:p w14:paraId="4A7712CC" w14:textId="40B52C74" w:rsidR="00D60948" w:rsidRPr="00861DBC" w:rsidRDefault="00273A32" w:rsidP="00D60948">
      <w:pPr>
        <w:jc w:val="both"/>
        <w:rPr>
          <w:rFonts w:ascii="Arial" w:hAnsi="Arial" w:cs="Arial"/>
          <w:bCs/>
          <w:i/>
          <w:sz w:val="18"/>
          <w:highlight w:val="lightGray"/>
        </w:rPr>
      </w:pPr>
      <w:r w:rsidRPr="00861DBC">
        <w:rPr>
          <w:rFonts w:ascii="Arial" w:hAnsi="Arial" w:cs="Arial"/>
          <w:bCs/>
          <w:i/>
          <w:sz w:val="18"/>
        </w:rPr>
        <w:t xml:space="preserve">Insérer la courbe monotone avec identification de la couverture biomasse </w:t>
      </w:r>
      <w:r w:rsidRPr="00861DBC">
        <w:rPr>
          <w:rFonts w:ascii="Arial" w:hAnsi="Arial" w:cs="Arial"/>
          <w:b/>
          <w:bCs/>
          <w:i/>
          <w:sz w:val="18"/>
          <w:highlight w:val="lightGray"/>
        </w:rPr>
        <w:t>(notamment les différentes chaudières biomasse le cas échéant)</w:t>
      </w:r>
      <w:r w:rsidRPr="00861DBC">
        <w:rPr>
          <w:rFonts w:ascii="Arial" w:hAnsi="Arial" w:cs="Arial"/>
          <w:bCs/>
          <w:i/>
          <w:sz w:val="18"/>
        </w:rPr>
        <w:t xml:space="preserve">, des éventuelles autres </w:t>
      </w:r>
      <w:proofErr w:type="spellStart"/>
      <w:r w:rsidRPr="00861DBC">
        <w:rPr>
          <w:rFonts w:ascii="Arial" w:hAnsi="Arial" w:cs="Arial"/>
          <w:bCs/>
          <w:i/>
          <w:sz w:val="18"/>
        </w:rPr>
        <w:t>EnR&amp;R</w:t>
      </w:r>
      <w:proofErr w:type="spellEnd"/>
      <w:r w:rsidRPr="00861DBC">
        <w:rPr>
          <w:rFonts w:ascii="Arial" w:hAnsi="Arial" w:cs="Arial"/>
          <w:bCs/>
          <w:i/>
          <w:sz w:val="18"/>
        </w:rPr>
        <w:t xml:space="preserve"> et appoint.</w:t>
      </w:r>
    </w:p>
    <w:p w14:paraId="55190382" w14:textId="6CADC25F" w:rsidR="00D60948" w:rsidRDefault="00D60948" w:rsidP="00D60948">
      <w:pPr>
        <w:jc w:val="center"/>
        <w:rPr>
          <w:rFonts w:ascii="Marianne Light" w:hAnsi="Marianne Light"/>
          <w:i/>
          <w:sz w:val="18"/>
          <w:highlight w:val="lightGray"/>
        </w:rPr>
      </w:pPr>
      <w:r w:rsidRPr="00DB4C1E">
        <w:rPr>
          <w:rFonts w:ascii="Marianne Light" w:hAnsi="Marianne Light"/>
          <w:i/>
          <w:noProof/>
          <w:sz w:val="18"/>
          <w:highlight w:val="lightGray"/>
        </w:rPr>
        <w:drawing>
          <wp:inline distT="0" distB="0" distL="0" distR="0" wp14:anchorId="7F505292" wp14:editId="477CAD1D">
            <wp:extent cx="2266121" cy="1438629"/>
            <wp:effectExtent l="0" t="0" r="1270" b="9525"/>
            <wp:docPr id="6" name="Image 6" descr="Figure 21 - Monotone de chauffage et 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21 - Monotone de chauffage et EC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1706" cy="1442175"/>
                    </a:xfrm>
                    <a:prstGeom prst="rect">
                      <a:avLst/>
                    </a:prstGeom>
                    <a:noFill/>
                    <a:ln>
                      <a:noFill/>
                    </a:ln>
                  </pic:spPr>
                </pic:pic>
              </a:graphicData>
            </a:graphic>
          </wp:inline>
        </w:drawing>
      </w:r>
    </w:p>
    <w:p w14:paraId="6106A09C" w14:textId="77777777" w:rsidR="00F223BF" w:rsidRPr="00DB4C1E" w:rsidRDefault="00F223BF" w:rsidP="00D60948">
      <w:pPr>
        <w:jc w:val="center"/>
        <w:rPr>
          <w:rFonts w:ascii="Marianne Light" w:hAnsi="Marianne Light"/>
          <w:i/>
          <w:sz w:val="18"/>
          <w:highlight w:val="lightGray"/>
        </w:rPr>
      </w:pPr>
    </w:p>
    <w:p w14:paraId="11C2C3EF" w14:textId="77777777" w:rsidR="00DB4C1E" w:rsidRPr="00DB4C1E" w:rsidRDefault="00DB4C1E" w:rsidP="00411398">
      <w:pPr>
        <w:pStyle w:val="soustitre2"/>
      </w:pPr>
      <w:bookmarkStart w:id="138" w:name="_Toc33454436"/>
      <w:bookmarkStart w:id="139" w:name="_Toc53494941"/>
      <w:bookmarkStart w:id="140" w:name="_Toc53495152"/>
      <w:bookmarkStart w:id="141" w:name="_Toc53495313"/>
      <w:bookmarkStart w:id="142" w:name="_Toc53496357"/>
      <w:bookmarkStart w:id="143" w:name="_Toc53497927"/>
      <w:bookmarkStart w:id="144" w:name="_Toc53498513"/>
      <w:bookmarkStart w:id="145" w:name="_Toc54195801"/>
      <w:bookmarkStart w:id="146" w:name="_Toc59010054"/>
      <w:bookmarkStart w:id="147" w:name="_Toc61345973"/>
      <w:bookmarkStart w:id="148" w:name="_Toc85731309"/>
      <w:bookmarkStart w:id="149" w:name="_Toc85731337"/>
      <w:bookmarkStart w:id="150" w:name="_Toc122342713"/>
      <w:bookmarkStart w:id="151" w:name="_Toc122343020"/>
      <w:bookmarkStart w:id="152" w:name="_Toc122343067"/>
      <w:bookmarkStart w:id="153" w:name="_Toc153810676"/>
      <w:bookmarkStart w:id="154" w:name="_Toc216086650"/>
      <w:r w:rsidRPr="00DB4C1E">
        <w:t>Descriptif technique de l'installation et de ses performances</w:t>
      </w:r>
      <w:r w:rsidRPr="00DB4C1E">
        <w:rPr>
          <w:rFonts w:ascii="Calibri" w:hAnsi="Calibri" w:cs="Calibri"/>
        </w:rPr>
        <w:t> </w:t>
      </w:r>
      <w:r w:rsidRPr="00DB4C1E">
        <w: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77E15E2" w14:textId="77777777" w:rsidR="003916AF" w:rsidRDefault="003916AF" w:rsidP="00DB4C1E">
      <w:pPr>
        <w:jc w:val="both"/>
        <w:rPr>
          <w:rFonts w:ascii="Arial" w:hAnsi="Arial" w:cs="Arial"/>
          <w:bCs/>
          <w:i/>
          <w:sz w:val="18"/>
        </w:rPr>
      </w:pPr>
    </w:p>
    <w:p w14:paraId="77E35B72" w14:textId="2BCDF6B4" w:rsidR="00DB4C1E" w:rsidRPr="00861DBC" w:rsidRDefault="00DB4C1E" w:rsidP="00DB4C1E">
      <w:pPr>
        <w:jc w:val="both"/>
        <w:rPr>
          <w:rFonts w:ascii="Arial" w:hAnsi="Arial" w:cs="Arial"/>
          <w:bCs/>
          <w:iCs/>
          <w:sz w:val="18"/>
          <w:highlight w:val="lightGray"/>
        </w:rPr>
      </w:pPr>
      <w:r w:rsidRPr="00861DBC">
        <w:rPr>
          <w:rFonts w:ascii="Arial" w:hAnsi="Arial" w:cs="Arial"/>
          <w:bCs/>
          <w:iCs/>
          <w:sz w:val="18"/>
        </w:rPr>
        <w:t xml:space="preserve">Type de chaudière (fluide caloporteur) : </w:t>
      </w:r>
      <w:r w:rsidRPr="00861DBC">
        <w:rPr>
          <w:rFonts w:ascii="Arial" w:hAnsi="Arial" w:cs="Arial"/>
          <w:bCs/>
          <w:iCs/>
          <w:sz w:val="18"/>
          <w:highlight w:val="lightGray"/>
        </w:rPr>
        <w:t xml:space="preserve">… (eau chaude, vapeur, …) </w:t>
      </w:r>
    </w:p>
    <w:p w14:paraId="68382A62" w14:textId="77777777" w:rsidR="00DB4C1E" w:rsidRPr="00861DBC" w:rsidRDefault="00DB4C1E" w:rsidP="00DB4C1E">
      <w:pPr>
        <w:jc w:val="both"/>
        <w:rPr>
          <w:rFonts w:ascii="Arial" w:hAnsi="Arial" w:cs="Arial"/>
          <w:bCs/>
          <w:iCs/>
          <w:sz w:val="18"/>
        </w:rPr>
      </w:pPr>
      <w:r w:rsidRPr="00861DBC">
        <w:rPr>
          <w:rFonts w:ascii="Arial" w:hAnsi="Arial" w:cs="Arial"/>
          <w:bCs/>
          <w:iCs/>
          <w:sz w:val="18"/>
        </w:rPr>
        <w:t xml:space="preserve">Marque et modèle chaudière envisagée : </w:t>
      </w:r>
      <w:r w:rsidRPr="00861DBC">
        <w:rPr>
          <w:rFonts w:ascii="Arial" w:hAnsi="Arial" w:cs="Arial"/>
          <w:bCs/>
          <w:iCs/>
          <w:sz w:val="18"/>
          <w:highlight w:val="lightGray"/>
        </w:rPr>
        <w:t>…</w:t>
      </w:r>
    </w:p>
    <w:p w14:paraId="4DBEE91D" w14:textId="77777777" w:rsidR="00DB4C1E" w:rsidRPr="00861DBC" w:rsidRDefault="00DB4C1E" w:rsidP="00DB4C1E">
      <w:pPr>
        <w:jc w:val="both"/>
        <w:rPr>
          <w:rFonts w:ascii="Arial" w:hAnsi="Arial" w:cs="Arial"/>
          <w:bCs/>
          <w:iCs/>
          <w:sz w:val="18"/>
        </w:rPr>
      </w:pPr>
      <w:r w:rsidRPr="00861DBC">
        <w:rPr>
          <w:rFonts w:ascii="Arial" w:hAnsi="Arial" w:cs="Arial"/>
          <w:bCs/>
          <w:iCs/>
          <w:sz w:val="18"/>
        </w:rPr>
        <w:t xml:space="preserve">Rendement chaudière biomasse à puissance nominale : </w:t>
      </w:r>
      <w:r w:rsidRPr="00861DBC">
        <w:rPr>
          <w:rFonts w:ascii="Arial" w:hAnsi="Arial" w:cs="Arial"/>
          <w:bCs/>
          <w:iCs/>
          <w:sz w:val="18"/>
          <w:highlight w:val="lightGray"/>
        </w:rPr>
        <w:t>…</w:t>
      </w:r>
    </w:p>
    <w:p w14:paraId="3001CC83" w14:textId="77777777" w:rsidR="00DB4C1E" w:rsidRPr="00861DBC" w:rsidRDefault="00DB4C1E" w:rsidP="00DB4C1E">
      <w:pPr>
        <w:jc w:val="both"/>
        <w:rPr>
          <w:rFonts w:ascii="Arial" w:hAnsi="Arial" w:cs="Arial"/>
          <w:bCs/>
          <w:iCs/>
          <w:sz w:val="18"/>
        </w:rPr>
      </w:pPr>
      <w:r w:rsidRPr="00861DBC">
        <w:rPr>
          <w:rFonts w:ascii="Arial" w:hAnsi="Arial" w:cs="Arial"/>
          <w:bCs/>
          <w:iCs/>
          <w:sz w:val="18"/>
        </w:rPr>
        <w:t xml:space="preserve">Constructeur chaudière envisagée : </w:t>
      </w:r>
      <w:r w:rsidRPr="00861DBC">
        <w:rPr>
          <w:rFonts w:ascii="Arial" w:hAnsi="Arial" w:cs="Arial"/>
          <w:bCs/>
          <w:iCs/>
          <w:sz w:val="18"/>
          <w:highlight w:val="lightGray"/>
        </w:rPr>
        <w:t>…</w:t>
      </w:r>
    </w:p>
    <w:p w14:paraId="500F824C" w14:textId="77777777" w:rsidR="00DB4C1E" w:rsidRPr="00861DBC" w:rsidRDefault="00DB4C1E" w:rsidP="00DB4C1E">
      <w:pPr>
        <w:jc w:val="both"/>
        <w:rPr>
          <w:rFonts w:ascii="Arial" w:hAnsi="Arial" w:cs="Arial"/>
          <w:bCs/>
          <w:iCs/>
          <w:sz w:val="18"/>
          <w:highlight w:val="lightGray"/>
        </w:rPr>
      </w:pPr>
      <w:r w:rsidRPr="00861DBC">
        <w:rPr>
          <w:rFonts w:ascii="Arial" w:hAnsi="Arial" w:cs="Arial"/>
          <w:bCs/>
          <w:iCs/>
          <w:sz w:val="18"/>
        </w:rPr>
        <w:t xml:space="preserve">Type de foyer : </w:t>
      </w:r>
      <w:r w:rsidRPr="00861DBC">
        <w:rPr>
          <w:rFonts w:ascii="Arial" w:hAnsi="Arial" w:cs="Arial"/>
          <w:bCs/>
          <w:iCs/>
          <w:sz w:val="18"/>
          <w:highlight w:val="lightGray"/>
        </w:rPr>
        <w:t xml:space="preserve">… (foyer à grille, …) </w:t>
      </w:r>
    </w:p>
    <w:p w14:paraId="5C600313" w14:textId="56C7B3FA" w:rsidR="00DB4C1E" w:rsidRPr="00861DBC" w:rsidRDefault="003916AF" w:rsidP="00DB4C1E">
      <w:pPr>
        <w:jc w:val="both"/>
        <w:rPr>
          <w:rFonts w:ascii="Arial" w:hAnsi="Arial" w:cs="Arial"/>
          <w:bCs/>
          <w:iCs/>
          <w:sz w:val="18"/>
        </w:rPr>
      </w:pPr>
      <w:r w:rsidRPr="00861DBC">
        <w:rPr>
          <w:rFonts w:ascii="Arial" w:hAnsi="Arial" w:cs="Arial"/>
          <w:iCs/>
          <w:sz w:val="18"/>
          <w:szCs w:val="18"/>
        </w:rPr>
        <w:t xml:space="preserve">Type de silo, volume </w:t>
      </w:r>
      <w:proofErr w:type="spellStart"/>
      <w:proofErr w:type="gramStart"/>
      <w:r w:rsidRPr="00861DBC">
        <w:rPr>
          <w:rFonts w:ascii="Arial" w:hAnsi="Arial" w:cs="Arial"/>
          <w:iCs/>
          <w:sz w:val="18"/>
          <w:szCs w:val="18"/>
        </w:rPr>
        <w:t>utile:</w:t>
      </w:r>
      <w:r w:rsidR="00DB4C1E" w:rsidRPr="00861DBC">
        <w:rPr>
          <w:rFonts w:ascii="Arial" w:hAnsi="Arial" w:cs="Arial"/>
          <w:bCs/>
          <w:iCs/>
          <w:sz w:val="18"/>
        </w:rPr>
        <w:t>Nombre</w:t>
      </w:r>
      <w:proofErr w:type="spellEnd"/>
      <w:proofErr w:type="gramEnd"/>
      <w:r w:rsidR="00DB4C1E" w:rsidRPr="00861DBC">
        <w:rPr>
          <w:rFonts w:ascii="Arial" w:hAnsi="Arial" w:cs="Arial"/>
          <w:bCs/>
          <w:iCs/>
          <w:sz w:val="18"/>
        </w:rPr>
        <w:t xml:space="preserve"> de jour d’autonomie du silo : </w:t>
      </w:r>
      <w:r w:rsidR="00DB4C1E" w:rsidRPr="00861DBC">
        <w:rPr>
          <w:rFonts w:ascii="Arial" w:hAnsi="Arial" w:cs="Arial"/>
          <w:bCs/>
          <w:iCs/>
          <w:sz w:val="18"/>
          <w:highlight w:val="lightGray"/>
        </w:rPr>
        <w:t>…</w:t>
      </w:r>
    </w:p>
    <w:p w14:paraId="6A62C7A4" w14:textId="77777777" w:rsidR="00DB4C1E" w:rsidRPr="00861DBC" w:rsidRDefault="00DB4C1E" w:rsidP="00DB4C1E">
      <w:pPr>
        <w:jc w:val="both"/>
        <w:rPr>
          <w:rFonts w:ascii="Arial" w:hAnsi="Arial" w:cs="Arial"/>
          <w:bCs/>
          <w:iCs/>
          <w:sz w:val="18"/>
        </w:rPr>
      </w:pPr>
      <w:r w:rsidRPr="00861DBC">
        <w:rPr>
          <w:rFonts w:ascii="Arial" w:hAnsi="Arial" w:cs="Arial"/>
          <w:bCs/>
          <w:iCs/>
          <w:sz w:val="18"/>
        </w:rPr>
        <w:t xml:space="preserve">Système de récupération de chaleur sur les fumées : </w:t>
      </w:r>
      <w:r w:rsidRPr="00861DBC">
        <w:rPr>
          <w:rFonts w:ascii="Arial" w:hAnsi="Arial" w:cs="Arial"/>
          <w:bCs/>
          <w:iCs/>
          <w:sz w:val="18"/>
          <w:highlight w:val="lightGray"/>
        </w:rPr>
        <w:t>… (économiseur, condenseur)</w:t>
      </w:r>
    </w:p>
    <w:p w14:paraId="6A91D350" w14:textId="4650648C" w:rsidR="00DB4C1E" w:rsidRPr="00861DBC" w:rsidRDefault="008E0E7A" w:rsidP="00DB4C1E">
      <w:pPr>
        <w:jc w:val="both"/>
        <w:rPr>
          <w:rFonts w:ascii="Arial" w:hAnsi="Arial" w:cs="Arial"/>
          <w:bCs/>
          <w:iCs/>
          <w:sz w:val="18"/>
        </w:rPr>
      </w:pPr>
      <w:r>
        <w:rPr>
          <w:rFonts w:ascii="Arial" w:hAnsi="Arial" w:cs="Arial"/>
          <w:bCs/>
          <w:iCs/>
          <w:sz w:val="18"/>
        </w:rPr>
        <w:t>H</w:t>
      </w:r>
      <w:r w:rsidR="00DB4C1E" w:rsidRPr="00861DBC">
        <w:rPr>
          <w:rFonts w:ascii="Arial" w:hAnsi="Arial" w:cs="Arial"/>
          <w:bCs/>
          <w:iCs/>
          <w:sz w:val="18"/>
        </w:rPr>
        <w:t>ydr</w:t>
      </w:r>
      <w:r w:rsidR="00D60948" w:rsidRPr="00861DBC">
        <w:rPr>
          <w:rFonts w:ascii="Arial" w:hAnsi="Arial" w:cs="Arial"/>
          <w:bCs/>
          <w:iCs/>
          <w:sz w:val="18"/>
        </w:rPr>
        <w:t>o</w:t>
      </w:r>
      <w:r w:rsidR="00DB4C1E" w:rsidRPr="00861DBC">
        <w:rPr>
          <w:rFonts w:ascii="Arial" w:hAnsi="Arial" w:cs="Arial"/>
          <w:bCs/>
          <w:iCs/>
          <w:sz w:val="18"/>
        </w:rPr>
        <w:t xml:space="preserve">-accumulation : </w:t>
      </w:r>
      <w:r w:rsidR="00DB4C1E" w:rsidRPr="00861DBC">
        <w:rPr>
          <w:rFonts w:ascii="Arial" w:hAnsi="Arial" w:cs="Arial"/>
          <w:bCs/>
          <w:iCs/>
          <w:sz w:val="18"/>
          <w:highlight w:val="lightGray"/>
        </w:rPr>
        <w:t>…</w:t>
      </w:r>
      <w:r w:rsidR="003E5374" w:rsidRPr="00861DBC">
        <w:rPr>
          <w:rFonts w:ascii="Arial" w:hAnsi="Arial" w:cs="Arial"/>
          <w:bCs/>
          <w:iCs/>
          <w:sz w:val="18"/>
        </w:rPr>
        <w:t xml:space="preserve"> (type, volume)</w:t>
      </w:r>
    </w:p>
    <w:p w14:paraId="7764A41D" w14:textId="77777777" w:rsidR="00DB4C1E" w:rsidRPr="00861DBC" w:rsidRDefault="00DB4C1E" w:rsidP="00DB4C1E">
      <w:pPr>
        <w:jc w:val="both"/>
        <w:rPr>
          <w:rFonts w:ascii="Arial" w:hAnsi="Arial" w:cs="Arial"/>
          <w:bCs/>
          <w:iCs/>
          <w:sz w:val="18"/>
          <w:highlight w:val="lightGray"/>
        </w:rPr>
      </w:pPr>
      <w:r w:rsidRPr="00861DBC">
        <w:rPr>
          <w:rFonts w:ascii="Arial" w:hAnsi="Arial" w:cs="Arial"/>
          <w:bCs/>
          <w:iCs/>
          <w:sz w:val="18"/>
        </w:rPr>
        <w:t xml:space="preserve">Mettre en valeur les </w:t>
      </w:r>
      <w:r w:rsidRPr="00861DBC">
        <w:rPr>
          <w:rFonts w:ascii="Arial" w:hAnsi="Arial" w:cs="Arial"/>
          <w:b/>
          <w:bCs/>
          <w:iCs/>
          <w:sz w:val="18"/>
        </w:rPr>
        <w:t>innovations potentielles</w:t>
      </w:r>
      <w:r w:rsidRPr="00861DBC">
        <w:rPr>
          <w:rFonts w:ascii="Arial" w:hAnsi="Arial" w:cs="Arial"/>
          <w:bCs/>
          <w:iCs/>
          <w:sz w:val="18"/>
        </w:rPr>
        <w:t xml:space="preserve"> et préciser le </w:t>
      </w:r>
      <w:r w:rsidRPr="00861DBC">
        <w:rPr>
          <w:rFonts w:ascii="Arial" w:hAnsi="Arial" w:cs="Arial"/>
          <w:b/>
          <w:bCs/>
          <w:iCs/>
          <w:sz w:val="18"/>
        </w:rPr>
        <w:t>nom des principaux équipementiers</w:t>
      </w:r>
      <w:r w:rsidRPr="00861DBC">
        <w:rPr>
          <w:rFonts w:ascii="Arial" w:hAnsi="Arial" w:cs="Arial"/>
          <w:bCs/>
          <w:iCs/>
          <w:sz w:val="18"/>
        </w:rPr>
        <w:t xml:space="preserve"> pressentis pour le projet : </w:t>
      </w:r>
      <w:r w:rsidRPr="00861DBC">
        <w:rPr>
          <w:rFonts w:ascii="Arial" w:hAnsi="Arial" w:cs="Arial"/>
          <w:bCs/>
          <w:iCs/>
          <w:sz w:val="18"/>
          <w:highlight w:val="lightGray"/>
        </w:rPr>
        <w:t>…</w:t>
      </w:r>
    </w:p>
    <w:p w14:paraId="72E141D7" w14:textId="33E05851" w:rsidR="00A24392" w:rsidRPr="00861DBC" w:rsidRDefault="006328FA" w:rsidP="00DB4C1E">
      <w:pPr>
        <w:jc w:val="both"/>
        <w:rPr>
          <w:rFonts w:ascii="Arial" w:hAnsi="Arial" w:cs="Arial"/>
          <w:b/>
          <w:bCs/>
          <w:i/>
          <w:sz w:val="18"/>
        </w:rPr>
      </w:pPr>
      <w:r w:rsidRPr="00861DBC">
        <w:rPr>
          <w:rFonts w:ascii="Arial" w:hAnsi="Arial" w:cs="Arial"/>
          <w:b/>
          <w:bCs/>
          <w:i/>
          <w:sz w:val="18"/>
          <w:highlight w:val="lightGray"/>
        </w:rPr>
        <w:t>Insérer un</w:t>
      </w:r>
      <w:r w:rsidR="00DB4C1E" w:rsidRPr="00861DBC">
        <w:rPr>
          <w:rFonts w:ascii="Arial" w:hAnsi="Arial" w:cs="Arial"/>
          <w:b/>
          <w:bCs/>
          <w:i/>
          <w:sz w:val="18"/>
          <w:highlight w:val="lightGray"/>
        </w:rPr>
        <w:t xml:space="preserve"> schéma de principe hydraulique complet de la </w:t>
      </w:r>
      <w:r w:rsidRPr="00861DBC">
        <w:rPr>
          <w:rFonts w:ascii="Arial" w:hAnsi="Arial" w:cs="Arial"/>
          <w:b/>
          <w:bCs/>
          <w:i/>
          <w:sz w:val="18"/>
          <w:highlight w:val="lightGray"/>
        </w:rPr>
        <w:t>production</w:t>
      </w:r>
    </w:p>
    <w:p w14:paraId="2A0763B5" w14:textId="77777777" w:rsidR="00A24392" w:rsidRPr="00A24392" w:rsidRDefault="00A24392" w:rsidP="00DB4C1E">
      <w:pPr>
        <w:jc w:val="both"/>
        <w:rPr>
          <w:rFonts w:ascii="Marianne Light" w:hAnsi="Marianne Light"/>
          <w:b/>
          <w:bCs/>
          <w:i/>
          <w:sz w:val="18"/>
        </w:rPr>
      </w:pPr>
    </w:p>
    <w:p w14:paraId="674EE67B" w14:textId="77777777" w:rsidR="00DB4C1E" w:rsidRPr="00DB4C1E" w:rsidRDefault="00DB4C1E" w:rsidP="00411398">
      <w:pPr>
        <w:pStyle w:val="soustitre2"/>
      </w:pPr>
      <w:bookmarkStart w:id="155" w:name="_Toc33454437"/>
      <w:bookmarkStart w:id="156" w:name="_Toc53494942"/>
      <w:bookmarkStart w:id="157" w:name="_Toc53495153"/>
      <w:bookmarkStart w:id="158" w:name="_Toc53495314"/>
      <w:bookmarkStart w:id="159" w:name="_Toc53496358"/>
      <w:bookmarkStart w:id="160" w:name="_Toc53497928"/>
      <w:bookmarkStart w:id="161" w:name="_Toc53498514"/>
      <w:bookmarkStart w:id="162" w:name="_Toc54195802"/>
      <w:bookmarkStart w:id="163" w:name="_Toc59010055"/>
      <w:bookmarkStart w:id="164" w:name="_Toc61345974"/>
      <w:bookmarkStart w:id="165" w:name="_Toc85731310"/>
      <w:bookmarkStart w:id="166" w:name="_Toc85731338"/>
      <w:bookmarkStart w:id="167" w:name="_Toc122342714"/>
      <w:bookmarkStart w:id="168" w:name="_Toc122343021"/>
      <w:bookmarkStart w:id="169" w:name="_Toc122343068"/>
      <w:bookmarkStart w:id="170" w:name="_Toc153810677"/>
      <w:bookmarkStart w:id="171" w:name="_Toc216086651"/>
      <w:r w:rsidRPr="00DB4C1E">
        <w:t xml:space="preserve">Mode d'approvisionnement en ressources </w:t>
      </w:r>
      <w:proofErr w:type="spellStart"/>
      <w:r w:rsidRPr="00DB4C1E">
        <w:t>EnR&amp;R</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roofErr w:type="spellEnd"/>
    </w:p>
    <w:p w14:paraId="4626E04E" w14:textId="5DCBDCC6" w:rsidR="00327C66" w:rsidRPr="00327C66" w:rsidRDefault="00DB4C1E" w:rsidP="00327C66">
      <w:pPr>
        <w:pStyle w:val="TexteCourant"/>
        <w:rPr>
          <w:rFonts w:cstheme="minorHAnsi"/>
          <w:szCs w:val="18"/>
        </w:rPr>
      </w:pPr>
      <w:r w:rsidRPr="00DB4C1E">
        <w:rPr>
          <w:b/>
          <w:i/>
          <w:highlight w:val="lightGray"/>
        </w:rPr>
        <w:t>Joindre le plan d’approvisionnement à travers l’outil Excel ADEME «</w:t>
      </w:r>
      <w:r w:rsidRPr="00DB4C1E">
        <w:rPr>
          <w:rFonts w:ascii="Calibri" w:hAnsi="Calibri" w:cs="Calibri"/>
          <w:b/>
          <w:i/>
          <w:highlight w:val="lightGray"/>
        </w:rPr>
        <w:t> </w:t>
      </w:r>
      <w:r w:rsidRPr="00DB4C1E">
        <w:rPr>
          <w:b/>
          <w:i/>
          <w:highlight w:val="lightGray"/>
        </w:rPr>
        <w:t>Plan d</w:t>
      </w:r>
      <w:r w:rsidRPr="00DB4C1E">
        <w:rPr>
          <w:rFonts w:cs="Marianne Light"/>
          <w:b/>
          <w:i/>
          <w:highlight w:val="lightGray"/>
        </w:rPr>
        <w:t>’</w:t>
      </w:r>
      <w:r w:rsidRPr="00DB4C1E">
        <w:rPr>
          <w:b/>
          <w:i/>
          <w:highlight w:val="lightGray"/>
        </w:rPr>
        <w:t xml:space="preserve">approvisionnement_ </w:t>
      </w:r>
      <w:r w:rsidR="008E0E7A" w:rsidRPr="00DB4C1E">
        <w:rPr>
          <w:b/>
          <w:i/>
          <w:highlight w:val="lightGray"/>
        </w:rPr>
        <w:t>202</w:t>
      </w:r>
      <w:r w:rsidR="008E0E7A">
        <w:rPr>
          <w:b/>
          <w:i/>
          <w:highlight w:val="lightGray"/>
        </w:rPr>
        <w:t>6</w:t>
      </w:r>
      <w:r w:rsidR="008E0E7A" w:rsidRPr="00DB4C1E">
        <w:rPr>
          <w:rFonts w:ascii="Calibri" w:hAnsi="Calibri" w:cs="Calibri"/>
          <w:b/>
          <w:i/>
          <w:highlight w:val="lightGray"/>
        </w:rPr>
        <w:t> </w:t>
      </w:r>
      <w:r w:rsidRPr="00DB4C1E">
        <w:rPr>
          <w:rFonts w:cs="Marianne Light"/>
          <w:b/>
          <w:i/>
          <w:highlight w:val="lightGray"/>
        </w:rPr>
        <w:t>»</w:t>
      </w:r>
      <w:r w:rsidRPr="00DB4C1E">
        <w:rPr>
          <w:i/>
          <w:highlight w:val="lightGray"/>
        </w:rPr>
        <w:t xml:space="preserve"> </w:t>
      </w:r>
      <w:r w:rsidRPr="00327C66">
        <w:rPr>
          <w:rFonts w:cstheme="minorHAnsi"/>
          <w:szCs w:val="18"/>
        </w:rPr>
        <w:t>(</w:t>
      </w:r>
      <w:r w:rsidR="00E65008" w:rsidRPr="00327C66">
        <w:rPr>
          <w:rFonts w:cstheme="minorHAnsi"/>
          <w:szCs w:val="18"/>
        </w:rPr>
        <w:t>Disponible sur le site internet Agir pour la transition</w:t>
      </w:r>
      <w:r w:rsidR="00E65008" w:rsidRPr="00327C66">
        <w:rPr>
          <w:rFonts w:ascii="Calibri" w:hAnsi="Calibri" w:cs="Calibri"/>
          <w:szCs w:val="18"/>
        </w:rPr>
        <w:t> </w:t>
      </w:r>
      <w:r w:rsidR="00E65008" w:rsidRPr="00327C66">
        <w:rPr>
          <w:rFonts w:cstheme="minorHAnsi"/>
          <w:szCs w:val="18"/>
        </w:rPr>
        <w:t xml:space="preserve">: </w:t>
      </w:r>
    </w:p>
    <w:p w14:paraId="58ECF099" w14:textId="70E19223" w:rsidR="00DB4C1E" w:rsidRPr="00327C66" w:rsidRDefault="008E0E7A" w:rsidP="00327C66">
      <w:pPr>
        <w:pStyle w:val="TexteCourant"/>
        <w:rPr>
          <w:szCs w:val="18"/>
        </w:rPr>
      </w:pPr>
      <w:hyperlink r:id="rId13" w:history="1">
        <w:r w:rsidRPr="008E0E7A">
          <w:rPr>
            <w:rStyle w:val="Lienhypertexte"/>
          </w:rPr>
          <w:t>https://agirpourlatransition.ademe.fr/entreprises/aides-financieres/2026/aide-a-linstallation-production-chaleur-biomasse-bois</w:t>
        </w:r>
      </w:hyperlink>
      <w:r w:rsidR="00DB4C1E" w:rsidRPr="418FB1EE">
        <w:rPr>
          <w:rFonts w:cstheme="minorBidi"/>
        </w:rPr>
        <w:t>)</w:t>
      </w:r>
      <w:r w:rsidR="00DB4C1E" w:rsidRPr="418FB1EE">
        <w:rPr>
          <w:rFonts w:ascii="Calibri" w:hAnsi="Calibri" w:cs="Calibri"/>
        </w:rPr>
        <w:t> </w:t>
      </w:r>
      <w:r w:rsidR="00DB4C1E" w:rsidRPr="418FB1EE">
        <w:rPr>
          <w:rFonts w:cstheme="minorBidi"/>
        </w:rPr>
        <w:t>:</w:t>
      </w:r>
    </w:p>
    <w:p w14:paraId="610E8E7B" w14:textId="77777777" w:rsidR="00412730" w:rsidRDefault="00412730" w:rsidP="001B1604">
      <w:pPr>
        <w:jc w:val="both"/>
        <w:rPr>
          <w:rFonts w:ascii="Marianne Light" w:hAnsi="Marianne Light"/>
          <w:bCs/>
          <w:i/>
          <w:sz w:val="18"/>
        </w:rPr>
      </w:pPr>
      <w:bookmarkStart w:id="172" w:name="_Toc398911586"/>
      <w:bookmarkStart w:id="173" w:name="_Toc458183096"/>
      <w:bookmarkStart w:id="174" w:name="_Toc461034823"/>
      <w:bookmarkStart w:id="175" w:name="_Toc465339725"/>
      <w:bookmarkStart w:id="176" w:name="_Toc465341782"/>
      <w:bookmarkStart w:id="177" w:name="_Toc53494943"/>
    </w:p>
    <w:p w14:paraId="15DBDC0A" w14:textId="29133615" w:rsidR="00DB4C1E" w:rsidRPr="00861DBC" w:rsidRDefault="00DB4C1E" w:rsidP="001B1604">
      <w:pPr>
        <w:jc w:val="both"/>
        <w:rPr>
          <w:rFonts w:ascii="Arial" w:hAnsi="Arial" w:cs="Arial"/>
          <w:bCs/>
          <w:i/>
          <w:sz w:val="18"/>
        </w:rPr>
      </w:pPr>
      <w:r w:rsidRPr="00861DBC">
        <w:rPr>
          <w:rFonts w:ascii="Arial" w:hAnsi="Arial" w:cs="Arial"/>
          <w:bCs/>
          <w:i/>
          <w:sz w:val="18"/>
        </w:rPr>
        <w:t>Caractéristiques des combustibles utilisés</w:t>
      </w:r>
      <w:bookmarkEnd w:id="172"/>
      <w:bookmarkEnd w:id="173"/>
      <w:bookmarkEnd w:id="174"/>
      <w:bookmarkEnd w:id="175"/>
      <w:bookmarkEnd w:id="176"/>
      <w:r w:rsidRPr="00861DBC">
        <w:rPr>
          <w:rFonts w:ascii="Arial" w:hAnsi="Arial" w:cs="Arial"/>
          <w:bCs/>
          <w:i/>
          <w:sz w:val="18"/>
        </w:rPr>
        <w:t xml:space="preserve"> et aire d’approvisionnement</w:t>
      </w:r>
      <w:bookmarkEnd w:id="177"/>
      <w:r w:rsidR="001B1604" w:rsidRPr="00861DBC">
        <w:rPr>
          <w:rFonts w:ascii="Arial" w:hAnsi="Arial" w:cs="Arial"/>
          <w:bCs/>
          <w:i/>
          <w:sz w:val="18"/>
        </w:rPr>
        <w:t> :</w:t>
      </w:r>
    </w:p>
    <w:p w14:paraId="2B1579FE" w14:textId="119D3D35" w:rsidR="00412730" w:rsidRPr="00861DBC" w:rsidRDefault="00DB4C1E" w:rsidP="418FB1EE">
      <w:pPr>
        <w:jc w:val="both"/>
        <w:rPr>
          <w:rFonts w:ascii="Arial" w:hAnsi="Arial" w:cs="Arial"/>
          <w:b/>
          <w:bCs/>
          <w:i/>
          <w:iCs/>
          <w:sz w:val="18"/>
          <w:szCs w:val="18"/>
        </w:rPr>
      </w:pPr>
      <w:r w:rsidRPr="00861DBC">
        <w:rPr>
          <w:rFonts w:ascii="Arial" w:hAnsi="Arial" w:cs="Arial"/>
          <w:b/>
          <w:bCs/>
          <w:i/>
          <w:iCs/>
          <w:sz w:val="18"/>
          <w:szCs w:val="18"/>
        </w:rPr>
        <w:t xml:space="preserve">Compléter le tableau suivant en précisant les catégories et sous catégories de combustibles utilisés (cf. Outils Excel </w:t>
      </w:r>
      <w:r w:rsidR="00E65008" w:rsidRPr="00861DBC">
        <w:rPr>
          <w:rFonts w:ascii="Arial" w:hAnsi="Arial" w:cs="Arial"/>
          <w:b/>
          <w:bCs/>
          <w:i/>
          <w:iCs/>
          <w:sz w:val="18"/>
          <w:szCs w:val="18"/>
        </w:rPr>
        <w:t xml:space="preserve">Plan </w:t>
      </w:r>
      <w:r w:rsidRPr="00861DBC">
        <w:rPr>
          <w:rFonts w:ascii="Arial" w:hAnsi="Arial" w:cs="Arial"/>
          <w:b/>
          <w:bCs/>
          <w:i/>
          <w:iCs/>
          <w:sz w:val="18"/>
          <w:szCs w:val="18"/>
        </w:rPr>
        <w:t xml:space="preserve">Approvisionnement). Pour les produits, déchets et résidus provenant de la filière forêt-bois, il s’appuiera sur les </w:t>
      </w:r>
      <w:hyperlink r:id="rId14">
        <w:r w:rsidRPr="00861DBC">
          <w:rPr>
            <w:rStyle w:val="Lienhypertexte"/>
            <w:rFonts w:ascii="Arial" w:hAnsi="Arial" w:cs="Arial"/>
            <w:i/>
            <w:iCs/>
            <w:sz w:val="18"/>
            <w:szCs w:val="18"/>
          </w:rPr>
          <w:t>référentiels édités en 2017</w:t>
        </w:r>
      </w:hyperlink>
      <w:r w:rsidRPr="00861DBC">
        <w:rPr>
          <w:rFonts w:ascii="Arial" w:hAnsi="Arial" w:cs="Arial"/>
          <w:b/>
          <w:bCs/>
          <w:i/>
          <w:iCs/>
          <w:sz w:val="18"/>
          <w:szCs w:val="18"/>
        </w:rPr>
        <w:t xml:space="preserve">. </w:t>
      </w:r>
    </w:p>
    <w:p w14:paraId="6D0F8C33" w14:textId="6F6FF140" w:rsidR="382ED4DF" w:rsidRPr="00861DBC" w:rsidRDefault="382ED4DF" w:rsidP="25263B44">
      <w:pPr>
        <w:spacing w:line="283" w:lineRule="auto"/>
        <w:jc w:val="both"/>
        <w:rPr>
          <w:rFonts w:ascii="Arial" w:eastAsia="Marianne Light" w:hAnsi="Arial" w:cs="Arial"/>
          <w:b/>
          <w:bCs/>
          <w:i/>
          <w:iCs/>
          <w:color w:val="000000" w:themeColor="text1"/>
          <w:sz w:val="18"/>
          <w:szCs w:val="18"/>
        </w:rPr>
      </w:pPr>
      <w:r w:rsidRPr="00861DBC">
        <w:rPr>
          <w:rFonts w:ascii="Arial" w:eastAsia="Marianne Light" w:hAnsi="Arial" w:cs="Arial"/>
          <w:b/>
          <w:bCs/>
          <w:i/>
          <w:iCs/>
          <w:color w:val="000000" w:themeColor="text1"/>
          <w:sz w:val="18"/>
          <w:szCs w:val="18"/>
        </w:rPr>
        <w:t xml:space="preserve">Les taux de certification pour les tonnages des plaquettes forestières </w:t>
      </w:r>
      <w:r w:rsidR="004146D6" w:rsidRPr="00861DBC">
        <w:rPr>
          <w:rFonts w:ascii="Arial" w:eastAsia="Marianne Light" w:hAnsi="Arial" w:cs="Arial"/>
          <w:b/>
          <w:bCs/>
          <w:i/>
          <w:iCs/>
          <w:color w:val="000000" w:themeColor="text1"/>
          <w:sz w:val="18"/>
          <w:szCs w:val="18"/>
        </w:rPr>
        <w:t xml:space="preserve">et bocagères (selon les régions) </w:t>
      </w:r>
      <w:r w:rsidRPr="00861DBC">
        <w:rPr>
          <w:rFonts w:ascii="Arial" w:eastAsia="Marianne Light" w:hAnsi="Arial" w:cs="Arial"/>
          <w:b/>
          <w:bCs/>
          <w:i/>
          <w:iCs/>
          <w:color w:val="000000" w:themeColor="text1"/>
          <w:sz w:val="18"/>
          <w:szCs w:val="18"/>
        </w:rPr>
        <w:t xml:space="preserve">sont précisés dans les Conditions d’Eligibilité et de Financement </w:t>
      </w:r>
      <w:r w:rsidR="005D4D73" w:rsidRPr="00861DBC">
        <w:rPr>
          <w:rFonts w:ascii="Arial" w:eastAsia="Marianne Light" w:hAnsi="Arial" w:cs="Arial"/>
          <w:b/>
          <w:bCs/>
          <w:i/>
          <w:iCs/>
          <w:color w:val="000000" w:themeColor="text1"/>
          <w:sz w:val="18"/>
          <w:szCs w:val="18"/>
        </w:rPr>
        <w:t>202</w:t>
      </w:r>
      <w:r w:rsidR="005D4D73">
        <w:rPr>
          <w:rFonts w:ascii="Arial" w:eastAsia="Marianne Light" w:hAnsi="Arial" w:cs="Arial"/>
          <w:b/>
          <w:bCs/>
          <w:i/>
          <w:iCs/>
          <w:color w:val="000000" w:themeColor="text1"/>
          <w:sz w:val="18"/>
          <w:szCs w:val="18"/>
        </w:rPr>
        <w:t>6</w:t>
      </w:r>
      <w:r w:rsidRPr="00861DBC">
        <w:rPr>
          <w:rFonts w:ascii="Arial" w:eastAsia="Marianne Light" w:hAnsi="Arial" w:cs="Arial"/>
          <w:b/>
          <w:bCs/>
          <w:i/>
          <w:iCs/>
          <w:color w:val="000000" w:themeColor="text1"/>
          <w:sz w:val="18"/>
          <w:szCs w:val="18"/>
        </w:rPr>
        <w:t>.</w:t>
      </w:r>
    </w:p>
    <w:p w14:paraId="2B085C72" w14:textId="52AC4A26" w:rsidR="00A24392" w:rsidRDefault="00A24392">
      <w:pPr>
        <w:spacing w:after="200" w:line="276" w:lineRule="auto"/>
        <w:rPr>
          <w:rFonts w:ascii="Marianne Light" w:hAnsi="Marianne Light" w:cs="Arial"/>
          <w:sz w:val="18"/>
          <w:highlight w:val="lightGray"/>
        </w:rPr>
      </w:pPr>
    </w:p>
    <w:tbl>
      <w:tblPr>
        <w:tblW w:w="9079" w:type="dxa"/>
        <w:tblCellMar>
          <w:left w:w="70" w:type="dxa"/>
          <w:right w:w="70" w:type="dxa"/>
        </w:tblCellMar>
        <w:tblLook w:val="04A0" w:firstRow="1" w:lastRow="0" w:firstColumn="1" w:lastColumn="0" w:noHBand="0" w:noVBand="1"/>
      </w:tblPr>
      <w:tblGrid>
        <w:gridCol w:w="2694"/>
        <w:gridCol w:w="1099"/>
        <w:gridCol w:w="1595"/>
        <w:gridCol w:w="2106"/>
        <w:gridCol w:w="1585"/>
      </w:tblGrid>
      <w:tr w:rsidR="006735FE" w:rsidRPr="006735FE" w14:paraId="1E1163FA" w14:textId="77777777" w:rsidTr="00A24392">
        <w:trPr>
          <w:trHeight w:val="306"/>
        </w:trPr>
        <w:tc>
          <w:tcPr>
            <w:tcW w:w="0" w:type="auto"/>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246A5D" w14:textId="77777777" w:rsidR="006735FE" w:rsidRPr="006735FE" w:rsidRDefault="006735FE" w:rsidP="006735FE">
            <w:pPr>
              <w:spacing w:after="0" w:line="240" w:lineRule="auto"/>
              <w:jc w:val="center"/>
              <w:rPr>
                <w:rFonts w:ascii="Marianne Light" w:hAnsi="Marianne Light"/>
                <w:b/>
                <w:bCs/>
                <w:kern w:val="0"/>
                <w:sz w:val="18"/>
                <w:szCs w:val="18"/>
                <w14:ligatures w14:val="none"/>
                <w14:cntxtAlts w14:val="0"/>
              </w:rPr>
            </w:pPr>
            <w:r w:rsidRPr="006735FE">
              <w:rPr>
                <w:rFonts w:ascii="Marianne Light" w:hAnsi="Marianne Light"/>
                <w:b/>
                <w:bCs/>
                <w:kern w:val="0"/>
                <w:sz w:val="18"/>
                <w:szCs w:val="18"/>
                <w14:ligatures w14:val="none"/>
                <w14:cntxtAlts w14:val="0"/>
              </w:rPr>
              <w:t>COMBUSTIBLE(S) BIOMASSE</w:t>
            </w:r>
          </w:p>
        </w:tc>
      </w:tr>
      <w:tr w:rsidR="006735FE" w:rsidRPr="006735FE" w14:paraId="745A879F" w14:textId="77777777" w:rsidTr="00A24392">
        <w:trPr>
          <w:trHeight w:val="306"/>
        </w:trPr>
        <w:tc>
          <w:tcPr>
            <w:tcW w:w="0" w:type="auto"/>
            <w:gridSpan w:val="4"/>
            <w:tcBorders>
              <w:top w:val="single" w:sz="8" w:space="0" w:color="auto"/>
              <w:left w:val="single" w:sz="8" w:space="0" w:color="auto"/>
              <w:bottom w:val="single" w:sz="8" w:space="0" w:color="auto"/>
              <w:right w:val="single" w:sz="8" w:space="0" w:color="000000"/>
            </w:tcBorders>
            <w:vAlign w:val="center"/>
            <w:hideMark/>
          </w:tcPr>
          <w:p w14:paraId="1C3540C5"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Consommation biomasse annuelle entrée chaudière (MWh PCI/an)</w:t>
            </w:r>
          </w:p>
        </w:tc>
        <w:tc>
          <w:tcPr>
            <w:tcW w:w="0" w:type="auto"/>
            <w:tcBorders>
              <w:top w:val="nil"/>
              <w:left w:val="nil"/>
              <w:bottom w:val="single" w:sz="8" w:space="0" w:color="auto"/>
              <w:right w:val="single" w:sz="8" w:space="0" w:color="auto"/>
            </w:tcBorders>
            <w:noWrap/>
            <w:vAlign w:val="center"/>
            <w:hideMark/>
          </w:tcPr>
          <w:p w14:paraId="42027BF7"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5000</w:t>
            </w:r>
          </w:p>
        </w:tc>
      </w:tr>
      <w:tr w:rsidR="006735FE" w:rsidRPr="006735FE" w14:paraId="346D5D12" w14:textId="77777777" w:rsidTr="00A24392">
        <w:trPr>
          <w:trHeight w:val="306"/>
        </w:trPr>
        <w:tc>
          <w:tcPr>
            <w:tcW w:w="0" w:type="auto"/>
            <w:gridSpan w:val="4"/>
            <w:tcBorders>
              <w:top w:val="single" w:sz="8" w:space="0" w:color="auto"/>
              <w:left w:val="single" w:sz="8" w:space="0" w:color="auto"/>
              <w:bottom w:val="single" w:sz="8" w:space="0" w:color="auto"/>
              <w:right w:val="single" w:sz="8" w:space="0" w:color="000000"/>
            </w:tcBorders>
            <w:vAlign w:val="center"/>
            <w:hideMark/>
          </w:tcPr>
          <w:p w14:paraId="5011D73F"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Consommation biomasse annuelle entrée chaudière (t/an)</w:t>
            </w:r>
          </w:p>
        </w:tc>
        <w:tc>
          <w:tcPr>
            <w:tcW w:w="0" w:type="auto"/>
            <w:tcBorders>
              <w:top w:val="nil"/>
              <w:left w:val="nil"/>
              <w:bottom w:val="single" w:sz="8" w:space="0" w:color="auto"/>
              <w:right w:val="single" w:sz="8" w:space="0" w:color="auto"/>
            </w:tcBorders>
            <w:noWrap/>
            <w:vAlign w:val="center"/>
            <w:hideMark/>
          </w:tcPr>
          <w:p w14:paraId="577B68B9"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13 500</w:t>
            </w:r>
          </w:p>
        </w:tc>
      </w:tr>
      <w:tr w:rsidR="006735FE" w:rsidRPr="006735FE" w14:paraId="7CE6F096" w14:textId="77777777" w:rsidTr="00A24392">
        <w:trPr>
          <w:trHeight w:val="657"/>
        </w:trPr>
        <w:tc>
          <w:tcPr>
            <w:tcW w:w="2684" w:type="dxa"/>
            <w:vMerge w:val="restart"/>
            <w:tcBorders>
              <w:top w:val="nil"/>
              <w:left w:val="single" w:sz="8" w:space="0" w:color="auto"/>
              <w:bottom w:val="single" w:sz="8" w:space="0" w:color="000000"/>
              <w:right w:val="single" w:sz="8" w:space="0" w:color="auto"/>
            </w:tcBorders>
            <w:noWrap/>
            <w:vAlign w:val="center"/>
            <w:hideMark/>
          </w:tcPr>
          <w:p w14:paraId="6298498A"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Nature du combustible</w:t>
            </w:r>
          </w:p>
        </w:tc>
        <w:tc>
          <w:tcPr>
            <w:tcW w:w="1181" w:type="dxa"/>
            <w:tcBorders>
              <w:top w:val="nil"/>
              <w:left w:val="nil"/>
              <w:bottom w:val="nil"/>
              <w:right w:val="single" w:sz="8" w:space="0" w:color="auto"/>
            </w:tcBorders>
            <w:vAlign w:val="center"/>
            <w:hideMark/>
          </w:tcPr>
          <w:p w14:paraId="074A1059" w14:textId="77777777" w:rsidR="006735FE" w:rsidRPr="00861DBC" w:rsidRDefault="006735FE" w:rsidP="006735FE">
            <w:pPr>
              <w:spacing w:after="0" w:line="240" w:lineRule="auto"/>
              <w:jc w:val="center"/>
              <w:rPr>
                <w:rFonts w:ascii="Arial" w:hAnsi="Arial" w:cs="Arial"/>
                <w:kern w:val="0"/>
                <w:sz w:val="16"/>
                <w:szCs w:val="16"/>
                <w14:ligatures w14:val="none"/>
                <w14:cntxtAlts w14:val="0"/>
              </w:rPr>
            </w:pPr>
            <w:r w:rsidRPr="00861DBC">
              <w:rPr>
                <w:rFonts w:ascii="Arial" w:hAnsi="Arial" w:cs="Arial"/>
                <w:bCs/>
                <w:kern w:val="0"/>
                <w:sz w:val="16"/>
                <w:szCs w:val="16"/>
                <w14:ligatures w14:val="none"/>
                <w14:cntxtAlts w14:val="0"/>
              </w:rPr>
              <w:t>Part de l'</w:t>
            </w:r>
            <w:proofErr w:type="spellStart"/>
            <w:r w:rsidRPr="00861DBC">
              <w:rPr>
                <w:rFonts w:ascii="Arial" w:hAnsi="Arial" w:cs="Arial"/>
                <w:bCs/>
                <w:kern w:val="0"/>
                <w:sz w:val="16"/>
                <w:szCs w:val="16"/>
                <w14:ligatures w14:val="none"/>
                <w14:cntxtAlts w14:val="0"/>
              </w:rPr>
              <w:t>approvision-nement</w:t>
            </w:r>
            <w:proofErr w:type="spellEnd"/>
          </w:p>
        </w:tc>
        <w:tc>
          <w:tcPr>
            <w:tcW w:w="1738" w:type="dxa"/>
            <w:tcBorders>
              <w:top w:val="nil"/>
              <w:left w:val="nil"/>
              <w:bottom w:val="nil"/>
              <w:right w:val="single" w:sz="8" w:space="0" w:color="auto"/>
            </w:tcBorders>
            <w:vAlign w:val="center"/>
            <w:hideMark/>
          </w:tcPr>
          <w:p w14:paraId="3F61D84F" w14:textId="77777777" w:rsidR="006735FE" w:rsidRPr="00861DBC" w:rsidRDefault="006735FE" w:rsidP="006735FE">
            <w:pPr>
              <w:spacing w:after="0" w:line="240" w:lineRule="auto"/>
              <w:jc w:val="center"/>
              <w:rPr>
                <w:rFonts w:ascii="Arial" w:hAnsi="Arial" w:cs="Arial"/>
                <w:kern w:val="0"/>
                <w:sz w:val="16"/>
                <w:szCs w:val="16"/>
                <w14:ligatures w14:val="none"/>
                <w14:cntxtAlts w14:val="0"/>
              </w:rPr>
            </w:pPr>
            <w:r w:rsidRPr="00861DBC">
              <w:rPr>
                <w:rFonts w:ascii="Arial" w:hAnsi="Arial" w:cs="Arial"/>
                <w:bCs/>
                <w:kern w:val="0"/>
                <w:sz w:val="16"/>
                <w:szCs w:val="16"/>
                <w14:ligatures w14:val="none"/>
                <w14:cntxtAlts w14:val="0"/>
              </w:rPr>
              <w:t>Part de l'approvisionnement</w:t>
            </w:r>
          </w:p>
        </w:tc>
        <w:tc>
          <w:tcPr>
            <w:tcW w:w="0" w:type="auto"/>
            <w:vMerge w:val="restart"/>
            <w:tcBorders>
              <w:top w:val="nil"/>
              <w:left w:val="single" w:sz="8" w:space="0" w:color="auto"/>
              <w:bottom w:val="single" w:sz="8" w:space="0" w:color="000000"/>
              <w:right w:val="single" w:sz="8" w:space="0" w:color="auto"/>
            </w:tcBorders>
            <w:vAlign w:val="center"/>
            <w:hideMark/>
          </w:tcPr>
          <w:p w14:paraId="27B42E76" w14:textId="77777777" w:rsidR="006735FE" w:rsidRPr="00861DBC" w:rsidRDefault="006735FE" w:rsidP="006735FE">
            <w:pPr>
              <w:spacing w:after="0" w:line="240" w:lineRule="auto"/>
              <w:rPr>
                <w:rFonts w:ascii="Arial" w:hAnsi="Arial" w:cs="Arial"/>
                <w:kern w:val="0"/>
                <w:sz w:val="16"/>
                <w:szCs w:val="16"/>
                <w14:ligatures w14:val="none"/>
                <w14:cntxtAlts w14:val="0"/>
              </w:rPr>
            </w:pPr>
            <w:r w:rsidRPr="00861DBC">
              <w:rPr>
                <w:rFonts w:ascii="Arial" w:hAnsi="Arial" w:cs="Arial"/>
                <w:bCs/>
                <w:kern w:val="0"/>
                <w:sz w:val="16"/>
                <w:szCs w:val="16"/>
                <w14:ligatures w14:val="none"/>
                <w14:cntxtAlts w14:val="0"/>
              </w:rPr>
              <w:t>Régions d'origine de l'approvisionnement par type de combustible</w:t>
            </w:r>
          </w:p>
        </w:tc>
        <w:tc>
          <w:tcPr>
            <w:tcW w:w="0" w:type="auto"/>
            <w:vMerge w:val="restart"/>
            <w:tcBorders>
              <w:top w:val="nil"/>
              <w:left w:val="single" w:sz="8" w:space="0" w:color="auto"/>
              <w:bottom w:val="single" w:sz="8" w:space="0" w:color="000000"/>
              <w:right w:val="single" w:sz="8" w:space="0" w:color="auto"/>
            </w:tcBorders>
            <w:vAlign w:val="center"/>
            <w:hideMark/>
          </w:tcPr>
          <w:p w14:paraId="46671D96" w14:textId="77777777" w:rsidR="006735FE" w:rsidRPr="00861DBC" w:rsidRDefault="006735FE" w:rsidP="006735FE">
            <w:pPr>
              <w:spacing w:after="0" w:line="240" w:lineRule="auto"/>
              <w:rPr>
                <w:rFonts w:ascii="Arial" w:hAnsi="Arial" w:cs="Arial"/>
                <w:kern w:val="0"/>
                <w:sz w:val="16"/>
                <w:szCs w:val="16"/>
                <w14:ligatures w14:val="none"/>
                <w14:cntxtAlts w14:val="0"/>
              </w:rPr>
            </w:pPr>
            <w:r w:rsidRPr="00861DBC">
              <w:rPr>
                <w:rFonts w:ascii="Arial" w:hAnsi="Arial" w:cs="Arial"/>
                <w:bCs/>
                <w:kern w:val="0"/>
                <w:sz w:val="16"/>
                <w:szCs w:val="16"/>
                <w14:ligatures w14:val="none"/>
                <w14:cntxtAlts w14:val="0"/>
              </w:rPr>
              <w:t>Part de l'approvisionnement par région et par type de combustible (% PCI)</w:t>
            </w:r>
          </w:p>
        </w:tc>
      </w:tr>
      <w:tr w:rsidR="006735FE" w:rsidRPr="006735FE" w14:paraId="41D2749C" w14:textId="77777777" w:rsidTr="00A24392">
        <w:trPr>
          <w:trHeight w:val="306"/>
        </w:trPr>
        <w:tc>
          <w:tcPr>
            <w:tcW w:w="2684" w:type="dxa"/>
            <w:vMerge/>
            <w:tcBorders>
              <w:top w:val="nil"/>
              <w:left w:val="single" w:sz="8" w:space="0" w:color="auto"/>
              <w:bottom w:val="single" w:sz="8" w:space="0" w:color="000000"/>
              <w:right w:val="single" w:sz="8" w:space="0" w:color="auto"/>
            </w:tcBorders>
            <w:vAlign w:val="center"/>
            <w:hideMark/>
          </w:tcPr>
          <w:p w14:paraId="42A89650" w14:textId="77777777" w:rsidR="006735FE" w:rsidRPr="00861DBC" w:rsidRDefault="006735FE" w:rsidP="006735FE">
            <w:pPr>
              <w:spacing w:after="0" w:line="240" w:lineRule="auto"/>
              <w:rPr>
                <w:rFonts w:ascii="Arial" w:hAnsi="Arial" w:cs="Arial"/>
                <w:kern w:val="0"/>
                <w:sz w:val="18"/>
                <w:szCs w:val="18"/>
                <w14:ligatures w14:val="none"/>
                <w14:cntxtAlts w14:val="0"/>
              </w:rPr>
            </w:pPr>
          </w:p>
        </w:tc>
        <w:tc>
          <w:tcPr>
            <w:tcW w:w="1181" w:type="dxa"/>
            <w:tcBorders>
              <w:top w:val="nil"/>
              <w:left w:val="nil"/>
              <w:bottom w:val="nil"/>
              <w:right w:val="single" w:sz="8" w:space="0" w:color="auto"/>
            </w:tcBorders>
            <w:vAlign w:val="center"/>
            <w:hideMark/>
          </w:tcPr>
          <w:p w14:paraId="589B6396" w14:textId="77777777" w:rsidR="006735FE" w:rsidRPr="00861DBC" w:rsidRDefault="006735FE" w:rsidP="006735FE">
            <w:pPr>
              <w:spacing w:after="0" w:line="240" w:lineRule="auto"/>
              <w:jc w:val="center"/>
              <w:rPr>
                <w:rFonts w:ascii="Arial" w:hAnsi="Arial" w:cs="Arial"/>
                <w:kern w:val="0"/>
                <w:sz w:val="16"/>
                <w:szCs w:val="16"/>
                <w14:ligatures w14:val="none"/>
                <w14:cntxtAlts w14:val="0"/>
              </w:rPr>
            </w:pPr>
            <w:r w:rsidRPr="00861DBC">
              <w:rPr>
                <w:rFonts w:ascii="Arial" w:hAnsi="Arial" w:cs="Arial"/>
                <w:kern w:val="0"/>
                <w:sz w:val="16"/>
                <w:szCs w:val="16"/>
                <w14:ligatures w14:val="none"/>
                <w14:cntxtAlts w14:val="0"/>
              </w:rPr>
              <w:t>(% PCI)</w:t>
            </w:r>
          </w:p>
        </w:tc>
        <w:tc>
          <w:tcPr>
            <w:tcW w:w="1738" w:type="dxa"/>
            <w:tcBorders>
              <w:top w:val="nil"/>
              <w:left w:val="nil"/>
              <w:bottom w:val="nil"/>
              <w:right w:val="single" w:sz="8" w:space="0" w:color="auto"/>
            </w:tcBorders>
            <w:vAlign w:val="center"/>
            <w:hideMark/>
          </w:tcPr>
          <w:p w14:paraId="5C485A3E" w14:textId="77777777" w:rsidR="006735FE" w:rsidRPr="00861DBC" w:rsidRDefault="006735FE" w:rsidP="006735FE">
            <w:pPr>
              <w:spacing w:after="0" w:line="240" w:lineRule="auto"/>
              <w:jc w:val="center"/>
              <w:rPr>
                <w:rFonts w:ascii="Arial" w:hAnsi="Arial" w:cs="Arial"/>
                <w:kern w:val="0"/>
                <w:sz w:val="16"/>
                <w:szCs w:val="16"/>
                <w14:ligatures w14:val="none"/>
                <w14:cntxtAlts w14:val="0"/>
              </w:rPr>
            </w:pPr>
            <w:r w:rsidRPr="00861DBC">
              <w:rPr>
                <w:rFonts w:ascii="Arial" w:hAnsi="Arial" w:cs="Arial"/>
                <w:kern w:val="0"/>
                <w:sz w:val="16"/>
                <w:szCs w:val="16"/>
                <w14:ligatures w14:val="none"/>
                <w14:cntxtAlts w14:val="0"/>
              </w:rPr>
              <w:t>(MWh PCI)</w:t>
            </w:r>
          </w:p>
        </w:tc>
        <w:tc>
          <w:tcPr>
            <w:tcW w:w="0" w:type="auto"/>
            <w:vMerge/>
            <w:tcBorders>
              <w:top w:val="nil"/>
              <w:left w:val="single" w:sz="8" w:space="0" w:color="auto"/>
              <w:bottom w:val="single" w:sz="8" w:space="0" w:color="000000"/>
              <w:right w:val="single" w:sz="8" w:space="0" w:color="auto"/>
            </w:tcBorders>
            <w:vAlign w:val="center"/>
            <w:hideMark/>
          </w:tcPr>
          <w:p w14:paraId="5EBAD3D0" w14:textId="77777777" w:rsidR="006735FE" w:rsidRPr="00861DBC" w:rsidRDefault="006735FE" w:rsidP="006735FE">
            <w:pPr>
              <w:spacing w:after="0" w:line="240" w:lineRule="auto"/>
              <w:rPr>
                <w:rFonts w:ascii="Arial" w:hAnsi="Arial" w:cs="Arial"/>
                <w:kern w:val="0"/>
                <w:sz w:val="16"/>
                <w:szCs w:val="16"/>
                <w14:ligatures w14:val="none"/>
                <w14:cntxtAlts w14:val="0"/>
              </w:rPr>
            </w:pPr>
          </w:p>
        </w:tc>
        <w:tc>
          <w:tcPr>
            <w:tcW w:w="0" w:type="auto"/>
            <w:vMerge/>
            <w:tcBorders>
              <w:top w:val="nil"/>
              <w:left w:val="single" w:sz="8" w:space="0" w:color="auto"/>
              <w:bottom w:val="single" w:sz="8" w:space="0" w:color="000000"/>
              <w:right w:val="single" w:sz="8" w:space="0" w:color="auto"/>
            </w:tcBorders>
            <w:vAlign w:val="center"/>
            <w:hideMark/>
          </w:tcPr>
          <w:p w14:paraId="405CC3DB" w14:textId="77777777" w:rsidR="006735FE" w:rsidRPr="00861DBC" w:rsidRDefault="006735FE" w:rsidP="006735FE">
            <w:pPr>
              <w:spacing w:after="0" w:line="240" w:lineRule="auto"/>
              <w:rPr>
                <w:rFonts w:ascii="Arial" w:hAnsi="Arial" w:cs="Arial"/>
                <w:kern w:val="0"/>
                <w:sz w:val="16"/>
                <w:szCs w:val="16"/>
                <w14:ligatures w14:val="none"/>
                <w14:cntxtAlts w14:val="0"/>
              </w:rPr>
            </w:pPr>
          </w:p>
        </w:tc>
      </w:tr>
      <w:tr w:rsidR="006735FE" w:rsidRPr="006735FE" w14:paraId="336B67A8" w14:textId="77777777" w:rsidTr="00A24392">
        <w:trPr>
          <w:trHeight w:val="306"/>
        </w:trPr>
        <w:tc>
          <w:tcPr>
            <w:tcW w:w="2684" w:type="dxa"/>
            <w:vMerge w:val="restart"/>
            <w:tcBorders>
              <w:top w:val="nil"/>
              <w:left w:val="single" w:sz="8" w:space="0" w:color="auto"/>
              <w:bottom w:val="single" w:sz="8" w:space="0" w:color="000000"/>
              <w:right w:val="single" w:sz="8" w:space="0" w:color="auto"/>
            </w:tcBorders>
            <w:vAlign w:val="center"/>
            <w:hideMark/>
          </w:tcPr>
          <w:p w14:paraId="41D06C86" w14:textId="77777777" w:rsidR="006735FE" w:rsidRPr="00861DBC" w:rsidRDefault="006735FE" w:rsidP="006735FE">
            <w:pPr>
              <w:spacing w:after="0" w:line="240" w:lineRule="auto"/>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Plaquettes forestières (Cf. réf 2017-1A-PFA)</w:t>
            </w:r>
          </w:p>
        </w:tc>
        <w:tc>
          <w:tcPr>
            <w:tcW w:w="1181" w:type="dxa"/>
            <w:vMerge w:val="restart"/>
            <w:tcBorders>
              <w:top w:val="single" w:sz="8" w:space="0" w:color="auto"/>
              <w:left w:val="single" w:sz="8" w:space="0" w:color="auto"/>
              <w:bottom w:val="single" w:sz="8" w:space="0" w:color="000000"/>
              <w:right w:val="single" w:sz="8" w:space="0" w:color="auto"/>
            </w:tcBorders>
            <w:vAlign w:val="center"/>
            <w:hideMark/>
          </w:tcPr>
          <w:p w14:paraId="73E02113"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60%</w:t>
            </w:r>
          </w:p>
        </w:tc>
        <w:tc>
          <w:tcPr>
            <w:tcW w:w="1738" w:type="dxa"/>
            <w:vMerge w:val="restart"/>
            <w:tcBorders>
              <w:top w:val="single" w:sz="8" w:space="0" w:color="auto"/>
              <w:left w:val="single" w:sz="8" w:space="0" w:color="auto"/>
              <w:bottom w:val="single" w:sz="8" w:space="0" w:color="000000"/>
              <w:right w:val="single" w:sz="8" w:space="0" w:color="auto"/>
            </w:tcBorders>
            <w:vAlign w:val="center"/>
            <w:hideMark/>
          </w:tcPr>
          <w:p w14:paraId="7861D248" w14:textId="77777777" w:rsidR="006735FE" w:rsidRPr="00861DBC" w:rsidRDefault="006735FE" w:rsidP="006735FE">
            <w:pPr>
              <w:spacing w:after="0" w:line="240" w:lineRule="auto"/>
              <w:jc w:val="center"/>
              <w:rPr>
                <w:rFonts w:ascii="Arial" w:hAnsi="Arial" w:cs="Arial"/>
                <w:i/>
                <w:iCs/>
                <w:kern w:val="0"/>
                <w:sz w:val="18"/>
                <w:szCs w:val="18"/>
                <w14:ligatures w14:val="none"/>
                <w14:cntxtAlts w14:val="0"/>
              </w:rPr>
            </w:pPr>
            <w:r w:rsidRPr="00861DBC">
              <w:rPr>
                <w:rFonts w:ascii="Arial" w:hAnsi="Arial" w:cs="Arial"/>
                <w:i/>
                <w:iCs/>
                <w:kern w:val="0"/>
                <w:sz w:val="18"/>
                <w:szCs w:val="18"/>
                <w14:ligatures w14:val="none"/>
                <w14:cntxtAlts w14:val="0"/>
              </w:rPr>
              <w:t>3000</w:t>
            </w:r>
          </w:p>
        </w:tc>
        <w:tc>
          <w:tcPr>
            <w:tcW w:w="0" w:type="auto"/>
            <w:tcBorders>
              <w:top w:val="nil"/>
              <w:left w:val="nil"/>
              <w:bottom w:val="single" w:sz="8" w:space="0" w:color="auto"/>
              <w:right w:val="single" w:sz="8" w:space="0" w:color="auto"/>
            </w:tcBorders>
            <w:vAlign w:val="center"/>
            <w:hideMark/>
          </w:tcPr>
          <w:p w14:paraId="5BCD0213"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Bretagne</w:t>
            </w:r>
          </w:p>
        </w:tc>
        <w:tc>
          <w:tcPr>
            <w:tcW w:w="0" w:type="auto"/>
            <w:tcBorders>
              <w:top w:val="nil"/>
              <w:left w:val="nil"/>
              <w:bottom w:val="single" w:sz="8" w:space="0" w:color="auto"/>
              <w:right w:val="single" w:sz="8" w:space="0" w:color="auto"/>
            </w:tcBorders>
            <w:vAlign w:val="center"/>
            <w:hideMark/>
          </w:tcPr>
          <w:p w14:paraId="62D57EB9"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80%</w:t>
            </w:r>
          </w:p>
        </w:tc>
      </w:tr>
      <w:tr w:rsidR="006735FE" w:rsidRPr="006735FE" w14:paraId="7DB2D888" w14:textId="77777777" w:rsidTr="00A24392">
        <w:trPr>
          <w:trHeight w:val="482"/>
        </w:trPr>
        <w:tc>
          <w:tcPr>
            <w:tcW w:w="2684" w:type="dxa"/>
            <w:vMerge/>
            <w:tcBorders>
              <w:top w:val="nil"/>
              <w:left w:val="single" w:sz="8" w:space="0" w:color="auto"/>
              <w:bottom w:val="single" w:sz="8" w:space="0" w:color="000000"/>
              <w:right w:val="single" w:sz="8" w:space="0" w:color="auto"/>
            </w:tcBorders>
            <w:vAlign w:val="center"/>
            <w:hideMark/>
          </w:tcPr>
          <w:p w14:paraId="3A7479D0" w14:textId="77777777" w:rsidR="006735FE" w:rsidRPr="00861DBC" w:rsidRDefault="006735FE" w:rsidP="006735FE">
            <w:pPr>
              <w:spacing w:after="0" w:line="240" w:lineRule="auto"/>
              <w:rPr>
                <w:rFonts w:ascii="Arial" w:hAnsi="Arial" w:cs="Arial"/>
                <w:kern w:val="0"/>
                <w:sz w:val="18"/>
                <w:szCs w:val="18"/>
                <w14:ligatures w14:val="none"/>
                <w14:cntxtAlts w14:val="0"/>
              </w:rPr>
            </w:pPr>
          </w:p>
        </w:tc>
        <w:tc>
          <w:tcPr>
            <w:tcW w:w="1181" w:type="dxa"/>
            <w:vMerge/>
            <w:tcBorders>
              <w:top w:val="single" w:sz="8" w:space="0" w:color="auto"/>
              <w:left w:val="single" w:sz="8" w:space="0" w:color="auto"/>
              <w:bottom w:val="single" w:sz="8" w:space="0" w:color="000000"/>
              <w:right w:val="single" w:sz="8" w:space="0" w:color="auto"/>
            </w:tcBorders>
            <w:vAlign w:val="center"/>
            <w:hideMark/>
          </w:tcPr>
          <w:p w14:paraId="2171FBFA" w14:textId="77777777" w:rsidR="006735FE" w:rsidRPr="00861DBC" w:rsidRDefault="006735FE" w:rsidP="006735FE">
            <w:pPr>
              <w:spacing w:after="0" w:line="240" w:lineRule="auto"/>
              <w:rPr>
                <w:rFonts w:ascii="Arial" w:hAnsi="Arial" w:cs="Arial"/>
                <w:kern w:val="0"/>
                <w:sz w:val="18"/>
                <w:szCs w:val="18"/>
                <w14:ligatures w14:val="none"/>
                <w14:cntxtAlts w14:val="0"/>
              </w:rPr>
            </w:pPr>
          </w:p>
        </w:tc>
        <w:tc>
          <w:tcPr>
            <w:tcW w:w="1738" w:type="dxa"/>
            <w:vMerge/>
            <w:tcBorders>
              <w:top w:val="single" w:sz="8" w:space="0" w:color="auto"/>
              <w:left w:val="single" w:sz="8" w:space="0" w:color="auto"/>
              <w:bottom w:val="single" w:sz="8" w:space="0" w:color="000000"/>
              <w:right w:val="single" w:sz="8" w:space="0" w:color="auto"/>
            </w:tcBorders>
            <w:vAlign w:val="center"/>
            <w:hideMark/>
          </w:tcPr>
          <w:p w14:paraId="2CDC7060" w14:textId="77777777" w:rsidR="006735FE" w:rsidRPr="00861DBC" w:rsidRDefault="006735FE" w:rsidP="006735FE">
            <w:pPr>
              <w:spacing w:after="0" w:line="240" w:lineRule="auto"/>
              <w:rPr>
                <w:rFonts w:ascii="Arial" w:hAnsi="Arial" w:cs="Arial"/>
                <w:i/>
                <w:iCs/>
                <w:kern w:val="0"/>
                <w:sz w:val="18"/>
                <w:szCs w:val="18"/>
                <w14:ligatures w14:val="none"/>
                <w14:cntxtAlts w14:val="0"/>
              </w:rPr>
            </w:pPr>
          </w:p>
        </w:tc>
        <w:tc>
          <w:tcPr>
            <w:tcW w:w="0" w:type="auto"/>
            <w:tcBorders>
              <w:top w:val="nil"/>
              <w:left w:val="nil"/>
              <w:bottom w:val="single" w:sz="8" w:space="0" w:color="auto"/>
              <w:right w:val="single" w:sz="8" w:space="0" w:color="auto"/>
            </w:tcBorders>
            <w:vAlign w:val="center"/>
            <w:hideMark/>
          </w:tcPr>
          <w:p w14:paraId="1FCFE273"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Pays de la Loire</w:t>
            </w:r>
          </w:p>
        </w:tc>
        <w:tc>
          <w:tcPr>
            <w:tcW w:w="0" w:type="auto"/>
            <w:tcBorders>
              <w:top w:val="nil"/>
              <w:left w:val="nil"/>
              <w:bottom w:val="single" w:sz="8" w:space="0" w:color="auto"/>
              <w:right w:val="single" w:sz="8" w:space="0" w:color="auto"/>
            </w:tcBorders>
            <w:vAlign w:val="center"/>
            <w:hideMark/>
          </w:tcPr>
          <w:p w14:paraId="052F2BE0"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20%</w:t>
            </w:r>
          </w:p>
        </w:tc>
      </w:tr>
      <w:tr w:rsidR="006735FE" w:rsidRPr="006735FE" w14:paraId="5111E894" w14:textId="77777777" w:rsidTr="00A24392">
        <w:trPr>
          <w:trHeight w:val="306"/>
        </w:trPr>
        <w:tc>
          <w:tcPr>
            <w:tcW w:w="2684" w:type="dxa"/>
            <w:vMerge w:val="restart"/>
            <w:tcBorders>
              <w:top w:val="nil"/>
              <w:left w:val="single" w:sz="8" w:space="0" w:color="auto"/>
              <w:bottom w:val="single" w:sz="8" w:space="0" w:color="000000"/>
              <w:right w:val="single" w:sz="8" w:space="0" w:color="auto"/>
            </w:tcBorders>
            <w:vAlign w:val="center"/>
            <w:hideMark/>
          </w:tcPr>
          <w:p w14:paraId="5129E765" w14:textId="77777777" w:rsidR="006735FE" w:rsidRPr="00861DBC" w:rsidRDefault="006735FE" w:rsidP="006735FE">
            <w:pPr>
              <w:spacing w:after="0" w:line="240" w:lineRule="auto"/>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Plaquettes forestières (Cf. réf 2017-2-CIB)</w:t>
            </w:r>
          </w:p>
        </w:tc>
        <w:tc>
          <w:tcPr>
            <w:tcW w:w="1181" w:type="dxa"/>
            <w:vMerge w:val="restart"/>
            <w:tcBorders>
              <w:top w:val="nil"/>
              <w:left w:val="single" w:sz="8" w:space="0" w:color="auto"/>
              <w:bottom w:val="single" w:sz="8" w:space="0" w:color="000000"/>
              <w:right w:val="single" w:sz="8" w:space="0" w:color="auto"/>
            </w:tcBorders>
            <w:vAlign w:val="center"/>
            <w:hideMark/>
          </w:tcPr>
          <w:p w14:paraId="4F9EEF9F"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40%</w:t>
            </w:r>
          </w:p>
        </w:tc>
        <w:tc>
          <w:tcPr>
            <w:tcW w:w="1738" w:type="dxa"/>
            <w:vMerge w:val="restart"/>
            <w:tcBorders>
              <w:top w:val="nil"/>
              <w:left w:val="single" w:sz="8" w:space="0" w:color="auto"/>
              <w:bottom w:val="single" w:sz="8" w:space="0" w:color="000000"/>
              <w:right w:val="single" w:sz="8" w:space="0" w:color="auto"/>
            </w:tcBorders>
            <w:vAlign w:val="center"/>
            <w:hideMark/>
          </w:tcPr>
          <w:p w14:paraId="1F5B901D"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2000</w:t>
            </w:r>
          </w:p>
        </w:tc>
        <w:tc>
          <w:tcPr>
            <w:tcW w:w="0" w:type="auto"/>
            <w:tcBorders>
              <w:top w:val="nil"/>
              <w:left w:val="nil"/>
              <w:bottom w:val="single" w:sz="8" w:space="0" w:color="auto"/>
              <w:right w:val="single" w:sz="8" w:space="0" w:color="auto"/>
            </w:tcBorders>
            <w:vAlign w:val="center"/>
            <w:hideMark/>
          </w:tcPr>
          <w:p w14:paraId="16B46AD9"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Bretagne</w:t>
            </w:r>
          </w:p>
        </w:tc>
        <w:tc>
          <w:tcPr>
            <w:tcW w:w="0" w:type="auto"/>
            <w:tcBorders>
              <w:top w:val="nil"/>
              <w:left w:val="nil"/>
              <w:bottom w:val="single" w:sz="8" w:space="0" w:color="auto"/>
              <w:right w:val="single" w:sz="8" w:space="0" w:color="auto"/>
            </w:tcBorders>
            <w:vAlign w:val="center"/>
            <w:hideMark/>
          </w:tcPr>
          <w:p w14:paraId="2273D728"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75%</w:t>
            </w:r>
          </w:p>
        </w:tc>
      </w:tr>
      <w:tr w:rsidR="006735FE" w:rsidRPr="006735FE" w14:paraId="14FFE649" w14:textId="77777777" w:rsidTr="00A24392">
        <w:trPr>
          <w:trHeight w:val="482"/>
        </w:trPr>
        <w:tc>
          <w:tcPr>
            <w:tcW w:w="2684" w:type="dxa"/>
            <w:vMerge/>
            <w:tcBorders>
              <w:top w:val="nil"/>
              <w:left w:val="single" w:sz="8" w:space="0" w:color="auto"/>
              <w:bottom w:val="single" w:sz="8" w:space="0" w:color="000000"/>
              <w:right w:val="single" w:sz="8" w:space="0" w:color="auto"/>
            </w:tcBorders>
            <w:vAlign w:val="center"/>
            <w:hideMark/>
          </w:tcPr>
          <w:p w14:paraId="371467CF" w14:textId="77777777" w:rsidR="006735FE" w:rsidRPr="006735FE" w:rsidRDefault="006735FE" w:rsidP="006735FE">
            <w:pPr>
              <w:spacing w:after="0" w:line="240" w:lineRule="auto"/>
              <w:rPr>
                <w:rFonts w:ascii="Marianne Light" w:hAnsi="Marianne Light"/>
                <w:kern w:val="0"/>
                <w:sz w:val="18"/>
                <w:szCs w:val="18"/>
                <w14:ligatures w14:val="none"/>
                <w14:cntxtAlts w14:val="0"/>
              </w:rPr>
            </w:pPr>
          </w:p>
        </w:tc>
        <w:tc>
          <w:tcPr>
            <w:tcW w:w="1181" w:type="dxa"/>
            <w:vMerge/>
            <w:tcBorders>
              <w:top w:val="nil"/>
              <w:left w:val="single" w:sz="8" w:space="0" w:color="auto"/>
              <w:bottom w:val="single" w:sz="8" w:space="0" w:color="000000"/>
              <w:right w:val="single" w:sz="8" w:space="0" w:color="auto"/>
            </w:tcBorders>
            <w:vAlign w:val="center"/>
            <w:hideMark/>
          </w:tcPr>
          <w:p w14:paraId="24DF3536" w14:textId="77777777" w:rsidR="006735FE" w:rsidRPr="00861DBC" w:rsidRDefault="006735FE" w:rsidP="006735FE">
            <w:pPr>
              <w:spacing w:after="0" w:line="240" w:lineRule="auto"/>
              <w:rPr>
                <w:rFonts w:ascii="Arial" w:hAnsi="Arial" w:cs="Arial"/>
                <w:kern w:val="0"/>
                <w:sz w:val="18"/>
                <w:szCs w:val="18"/>
                <w14:ligatures w14:val="none"/>
                <w14:cntxtAlts w14:val="0"/>
              </w:rPr>
            </w:pPr>
          </w:p>
        </w:tc>
        <w:tc>
          <w:tcPr>
            <w:tcW w:w="1738" w:type="dxa"/>
            <w:vMerge/>
            <w:tcBorders>
              <w:top w:val="nil"/>
              <w:left w:val="single" w:sz="8" w:space="0" w:color="auto"/>
              <w:bottom w:val="single" w:sz="8" w:space="0" w:color="000000"/>
              <w:right w:val="single" w:sz="8" w:space="0" w:color="auto"/>
            </w:tcBorders>
            <w:vAlign w:val="center"/>
            <w:hideMark/>
          </w:tcPr>
          <w:p w14:paraId="22091742" w14:textId="77777777" w:rsidR="006735FE" w:rsidRPr="00861DBC" w:rsidRDefault="006735FE" w:rsidP="006735FE">
            <w:pPr>
              <w:spacing w:after="0" w:line="240" w:lineRule="auto"/>
              <w:rPr>
                <w:rFonts w:ascii="Arial" w:hAnsi="Arial" w:cs="Arial"/>
                <w:kern w:val="0"/>
                <w:sz w:val="18"/>
                <w:szCs w:val="18"/>
                <w14:ligatures w14:val="none"/>
                <w14:cntxtAlts w14:val="0"/>
              </w:rPr>
            </w:pPr>
          </w:p>
        </w:tc>
        <w:tc>
          <w:tcPr>
            <w:tcW w:w="0" w:type="auto"/>
            <w:tcBorders>
              <w:top w:val="nil"/>
              <w:left w:val="nil"/>
              <w:bottom w:val="single" w:sz="8" w:space="0" w:color="auto"/>
              <w:right w:val="single" w:sz="8" w:space="0" w:color="auto"/>
            </w:tcBorders>
            <w:vAlign w:val="center"/>
            <w:hideMark/>
          </w:tcPr>
          <w:p w14:paraId="51CE131F"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Pays de la Loire</w:t>
            </w:r>
          </w:p>
        </w:tc>
        <w:tc>
          <w:tcPr>
            <w:tcW w:w="0" w:type="auto"/>
            <w:tcBorders>
              <w:top w:val="nil"/>
              <w:left w:val="nil"/>
              <w:bottom w:val="single" w:sz="8" w:space="0" w:color="auto"/>
              <w:right w:val="single" w:sz="8" w:space="0" w:color="auto"/>
            </w:tcBorders>
            <w:vAlign w:val="center"/>
            <w:hideMark/>
          </w:tcPr>
          <w:p w14:paraId="69C0656D"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25%</w:t>
            </w:r>
          </w:p>
        </w:tc>
      </w:tr>
      <w:tr w:rsidR="006735FE" w:rsidRPr="006735FE" w14:paraId="563A5303" w14:textId="77777777" w:rsidTr="00A24392">
        <w:trPr>
          <w:trHeight w:val="306"/>
        </w:trPr>
        <w:tc>
          <w:tcPr>
            <w:tcW w:w="2684" w:type="dxa"/>
            <w:tcBorders>
              <w:top w:val="nil"/>
              <w:left w:val="single" w:sz="8" w:space="0" w:color="auto"/>
              <w:bottom w:val="single" w:sz="8" w:space="0" w:color="auto"/>
              <w:right w:val="single" w:sz="8" w:space="0" w:color="auto"/>
            </w:tcBorders>
            <w:vAlign w:val="center"/>
            <w:hideMark/>
          </w:tcPr>
          <w:p w14:paraId="38323046" w14:textId="77777777" w:rsidR="006735FE" w:rsidRPr="006735FE" w:rsidRDefault="006735FE" w:rsidP="006735FE">
            <w:pPr>
              <w:spacing w:after="0" w:line="240" w:lineRule="auto"/>
              <w:jc w:val="center"/>
              <w:rPr>
                <w:rFonts w:ascii="Marianne Light" w:hAnsi="Marianne Light"/>
                <w:kern w:val="0"/>
                <w:sz w:val="18"/>
                <w:szCs w:val="18"/>
                <w14:ligatures w14:val="none"/>
                <w14:cntxtAlts w14:val="0"/>
              </w:rPr>
            </w:pPr>
            <w:r w:rsidRPr="006735FE">
              <w:rPr>
                <w:rFonts w:ascii="Marianne Light" w:hAnsi="Marianne Light"/>
                <w:kern w:val="0"/>
                <w:sz w:val="18"/>
                <w:szCs w:val="18"/>
                <w14:ligatures w14:val="none"/>
                <w14:cntxtAlts w14:val="0"/>
              </w:rPr>
              <w:t>…</w:t>
            </w:r>
          </w:p>
        </w:tc>
        <w:tc>
          <w:tcPr>
            <w:tcW w:w="1181" w:type="dxa"/>
            <w:tcBorders>
              <w:top w:val="nil"/>
              <w:left w:val="nil"/>
              <w:bottom w:val="single" w:sz="8" w:space="0" w:color="auto"/>
              <w:right w:val="single" w:sz="8" w:space="0" w:color="auto"/>
            </w:tcBorders>
            <w:vAlign w:val="center"/>
            <w:hideMark/>
          </w:tcPr>
          <w:p w14:paraId="7872B848"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 </w:t>
            </w:r>
          </w:p>
        </w:tc>
        <w:tc>
          <w:tcPr>
            <w:tcW w:w="1738" w:type="dxa"/>
            <w:tcBorders>
              <w:top w:val="nil"/>
              <w:left w:val="nil"/>
              <w:bottom w:val="single" w:sz="8" w:space="0" w:color="auto"/>
              <w:right w:val="single" w:sz="8" w:space="0" w:color="auto"/>
            </w:tcBorders>
            <w:vAlign w:val="center"/>
            <w:hideMark/>
          </w:tcPr>
          <w:p w14:paraId="64148D9A"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 </w:t>
            </w:r>
          </w:p>
        </w:tc>
        <w:tc>
          <w:tcPr>
            <w:tcW w:w="0" w:type="auto"/>
            <w:tcBorders>
              <w:top w:val="nil"/>
              <w:left w:val="nil"/>
              <w:bottom w:val="single" w:sz="8" w:space="0" w:color="auto"/>
              <w:right w:val="single" w:sz="8" w:space="0" w:color="auto"/>
            </w:tcBorders>
            <w:vAlign w:val="center"/>
            <w:hideMark/>
          </w:tcPr>
          <w:p w14:paraId="03893912"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kern w:val="0"/>
                <w:sz w:val="18"/>
                <w:szCs w:val="18"/>
                <w14:ligatures w14:val="none"/>
                <w14:cntxtAlts w14:val="0"/>
              </w:rPr>
              <w:t> </w:t>
            </w:r>
          </w:p>
        </w:tc>
        <w:tc>
          <w:tcPr>
            <w:tcW w:w="0" w:type="auto"/>
            <w:tcBorders>
              <w:top w:val="nil"/>
              <w:left w:val="nil"/>
              <w:bottom w:val="single" w:sz="8" w:space="0" w:color="auto"/>
              <w:right w:val="single" w:sz="8" w:space="0" w:color="auto"/>
            </w:tcBorders>
            <w:vAlign w:val="center"/>
            <w:hideMark/>
          </w:tcPr>
          <w:p w14:paraId="425F1F23"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 </w:t>
            </w:r>
          </w:p>
        </w:tc>
      </w:tr>
      <w:tr w:rsidR="006735FE" w:rsidRPr="006735FE" w14:paraId="42E63E42" w14:textId="77777777" w:rsidTr="00A24392">
        <w:trPr>
          <w:trHeight w:val="599"/>
        </w:trPr>
        <w:tc>
          <w:tcPr>
            <w:tcW w:w="0" w:type="auto"/>
            <w:gridSpan w:val="4"/>
            <w:tcBorders>
              <w:top w:val="single" w:sz="8" w:space="0" w:color="auto"/>
              <w:left w:val="single" w:sz="8" w:space="0" w:color="auto"/>
              <w:bottom w:val="single" w:sz="8" w:space="0" w:color="auto"/>
              <w:right w:val="single" w:sz="8" w:space="0" w:color="000000"/>
            </w:tcBorders>
            <w:vAlign w:val="center"/>
            <w:hideMark/>
          </w:tcPr>
          <w:p w14:paraId="168F7701" w14:textId="451DDDD4" w:rsidR="006735FE" w:rsidRPr="00861DBC" w:rsidRDefault="006735FE" w:rsidP="006735FE">
            <w:pPr>
              <w:spacing w:after="0" w:line="240" w:lineRule="auto"/>
              <w:jc w:val="center"/>
              <w:rPr>
                <w:rFonts w:ascii="Arial" w:hAnsi="Arial" w:cs="Arial"/>
                <w:b/>
                <w:bCs/>
                <w:kern w:val="0"/>
                <w:sz w:val="18"/>
                <w:szCs w:val="18"/>
                <w14:ligatures w14:val="none"/>
                <w14:cntxtAlts w14:val="0"/>
              </w:rPr>
            </w:pPr>
            <w:bookmarkStart w:id="178" w:name="RANGE!A11"/>
            <w:r w:rsidRPr="00861DBC">
              <w:rPr>
                <w:rFonts w:ascii="Arial" w:hAnsi="Arial" w:cs="Arial"/>
                <w:b/>
                <w:bCs/>
                <w:kern w:val="0"/>
                <w:sz w:val="18"/>
                <w:szCs w:val="18"/>
                <w14:ligatures w14:val="none"/>
                <w14:cntxtAlts w14:val="0"/>
              </w:rPr>
              <w:t>Part minimum de bois certifiés (PEFC, FSC, ou équivalent) en Plaquettes forestières (catégorie du référentiel 2017-1A-PFA)</w:t>
            </w:r>
            <w:bookmarkEnd w:id="178"/>
          </w:p>
        </w:tc>
        <w:tc>
          <w:tcPr>
            <w:tcW w:w="0" w:type="auto"/>
            <w:tcBorders>
              <w:top w:val="nil"/>
              <w:left w:val="nil"/>
              <w:bottom w:val="single" w:sz="8" w:space="0" w:color="auto"/>
              <w:right w:val="single" w:sz="8" w:space="0" w:color="auto"/>
            </w:tcBorders>
            <w:vAlign w:val="center"/>
            <w:hideMark/>
          </w:tcPr>
          <w:p w14:paraId="18D51DD5"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w:t>
            </w:r>
          </w:p>
        </w:tc>
      </w:tr>
      <w:tr w:rsidR="006735FE" w:rsidRPr="006735FE" w14:paraId="6B71C781" w14:textId="77777777" w:rsidTr="00A24392">
        <w:trPr>
          <w:trHeight w:val="506"/>
        </w:trPr>
        <w:tc>
          <w:tcPr>
            <w:tcW w:w="7361" w:type="dxa"/>
            <w:gridSpan w:val="4"/>
            <w:tcBorders>
              <w:top w:val="nil"/>
              <w:left w:val="single" w:sz="8" w:space="0" w:color="auto"/>
              <w:bottom w:val="single" w:sz="8" w:space="0" w:color="auto"/>
              <w:right w:val="single" w:sz="8" w:space="0" w:color="auto"/>
            </w:tcBorders>
            <w:vAlign w:val="center"/>
            <w:hideMark/>
          </w:tcPr>
          <w:p w14:paraId="15EF4791" w14:textId="77777777" w:rsidR="006735FE" w:rsidRPr="00861DBC" w:rsidRDefault="006735FE" w:rsidP="006735FE">
            <w:pPr>
              <w:spacing w:after="0" w:line="240" w:lineRule="auto"/>
              <w:jc w:val="center"/>
              <w:rPr>
                <w:rFonts w:ascii="Arial" w:hAnsi="Arial" w:cs="Arial"/>
                <w:b/>
                <w:bCs/>
                <w:kern w:val="0"/>
                <w:sz w:val="18"/>
                <w:szCs w:val="18"/>
                <w14:ligatures w14:val="none"/>
                <w14:cntxtAlts w14:val="0"/>
              </w:rPr>
            </w:pPr>
            <w:r w:rsidRPr="00861DBC">
              <w:rPr>
                <w:rFonts w:ascii="Arial" w:hAnsi="Arial" w:cs="Arial"/>
                <w:b/>
                <w:bCs/>
                <w:kern w:val="0"/>
                <w:sz w:val="18"/>
                <w:szCs w:val="18"/>
                <w14:ligatures w14:val="none"/>
                <w14:cntxtAlts w14:val="0"/>
              </w:rPr>
              <w:t>Dans le cas de recours à de la plaquette bocagère, part de plaquettes bocagères certifiées Label Haie ou équivalent</w:t>
            </w:r>
          </w:p>
        </w:tc>
        <w:tc>
          <w:tcPr>
            <w:tcW w:w="1718" w:type="dxa"/>
            <w:tcBorders>
              <w:top w:val="nil"/>
              <w:left w:val="nil"/>
              <w:bottom w:val="single" w:sz="8" w:space="0" w:color="auto"/>
              <w:right w:val="single" w:sz="8" w:space="0" w:color="auto"/>
            </w:tcBorders>
            <w:vAlign w:val="center"/>
            <w:hideMark/>
          </w:tcPr>
          <w:p w14:paraId="17993422" w14:textId="77777777" w:rsidR="006735FE" w:rsidRPr="00861DBC" w:rsidRDefault="006735FE" w:rsidP="006735FE">
            <w:pPr>
              <w:spacing w:after="0" w:line="240" w:lineRule="auto"/>
              <w:jc w:val="center"/>
              <w:rPr>
                <w:rFonts w:ascii="Arial" w:hAnsi="Arial" w:cs="Arial"/>
                <w:kern w:val="0"/>
                <w:sz w:val="18"/>
                <w:szCs w:val="18"/>
                <w14:ligatures w14:val="none"/>
                <w14:cntxtAlts w14:val="0"/>
              </w:rPr>
            </w:pPr>
            <w:r w:rsidRPr="00861DBC">
              <w:rPr>
                <w:rFonts w:ascii="Arial" w:hAnsi="Arial" w:cs="Arial"/>
                <w:bCs/>
                <w:kern w:val="0"/>
                <w:sz w:val="18"/>
                <w:szCs w:val="18"/>
                <w14:ligatures w14:val="none"/>
                <w14:cntxtAlts w14:val="0"/>
              </w:rPr>
              <w:t>%</w:t>
            </w:r>
          </w:p>
        </w:tc>
      </w:tr>
    </w:tbl>
    <w:p w14:paraId="4FDFDDC6" w14:textId="77777777" w:rsidR="006735FE" w:rsidRDefault="006735FE" w:rsidP="00DB35F4">
      <w:pPr>
        <w:pStyle w:val="TexteCourant"/>
        <w:spacing w:after="0"/>
        <w:rPr>
          <w:highlight w:val="lightGray"/>
        </w:rPr>
      </w:pPr>
    </w:p>
    <w:p w14:paraId="0B5FCB3E" w14:textId="77777777" w:rsidR="00E133DE" w:rsidRDefault="00E133DE" w:rsidP="00DB35F4">
      <w:pPr>
        <w:pStyle w:val="TexteCourant"/>
        <w:spacing w:after="0"/>
        <w:rPr>
          <w:highlight w:val="lightGray"/>
        </w:rPr>
      </w:pPr>
    </w:p>
    <w:p w14:paraId="018B006F" w14:textId="2FD12C1D" w:rsidR="00590B11" w:rsidRPr="001F112D" w:rsidRDefault="00590B11" w:rsidP="00590B11">
      <w:pPr>
        <w:pStyle w:val="Pucenoir"/>
        <w:numPr>
          <w:ilvl w:val="0"/>
          <w:numId w:val="0"/>
        </w:numPr>
        <w:jc w:val="both"/>
        <w:rPr>
          <w:rFonts w:cs="Arial"/>
          <w:i/>
          <w:iCs/>
        </w:rPr>
      </w:pPr>
      <w:r w:rsidRPr="001F112D">
        <w:rPr>
          <w:rFonts w:cs="Arial"/>
          <w:i/>
          <w:iCs/>
        </w:rPr>
        <w:t>Dans le cas d’un projet d’augmentation de puissance avec une chaufferie biomasse déjà existante, merci de préciser le plan d’approvisionnement global du projet, ainsi que l’approvisionnement supplémentaire lié à la nouvelle chaufferie.</w:t>
      </w:r>
    </w:p>
    <w:p w14:paraId="5E429CD7" w14:textId="77777777" w:rsidR="00590B11" w:rsidRDefault="00590B11" w:rsidP="00DB35F4">
      <w:pPr>
        <w:pStyle w:val="TexteCourant"/>
        <w:spacing w:after="0"/>
        <w:rPr>
          <w:highlight w:val="lightGray"/>
        </w:rPr>
      </w:pPr>
    </w:p>
    <w:p w14:paraId="457EBF37" w14:textId="77777777" w:rsidR="00E133DE" w:rsidRPr="00E2102A" w:rsidRDefault="00E133DE" w:rsidP="00DB35F4">
      <w:pPr>
        <w:pStyle w:val="TexteCourant"/>
        <w:spacing w:after="0"/>
        <w:rPr>
          <w:highlight w:val="lightGray"/>
        </w:rPr>
      </w:pPr>
    </w:p>
    <w:p w14:paraId="6937DDD2" w14:textId="77777777" w:rsidR="00DB4C1E" w:rsidRPr="00861DBC" w:rsidRDefault="00DB4C1E" w:rsidP="00DB4C1E">
      <w:pPr>
        <w:tabs>
          <w:tab w:val="num" w:pos="360"/>
          <w:tab w:val="num" w:pos="1276"/>
        </w:tabs>
        <w:spacing w:after="0" w:line="276" w:lineRule="auto"/>
        <w:jc w:val="both"/>
        <w:rPr>
          <w:rFonts w:ascii="Arial" w:hAnsi="Arial" w:cs="Arial"/>
          <w:i/>
          <w:sz w:val="18"/>
          <w:szCs w:val="18"/>
          <w:highlight w:val="lightGray"/>
        </w:rPr>
      </w:pPr>
    </w:p>
    <w:p w14:paraId="795B6532" w14:textId="4418E9CB" w:rsidR="00590B11" w:rsidRPr="00861DBC" w:rsidRDefault="00DB4C1E" w:rsidP="00DB4C1E">
      <w:pPr>
        <w:tabs>
          <w:tab w:val="num" w:pos="360"/>
          <w:tab w:val="num" w:pos="1276"/>
        </w:tabs>
        <w:spacing w:after="0" w:line="276" w:lineRule="auto"/>
        <w:jc w:val="both"/>
        <w:rPr>
          <w:rFonts w:ascii="Arial" w:hAnsi="Arial" w:cs="Arial"/>
          <w:iCs/>
          <w:sz w:val="18"/>
          <w:szCs w:val="18"/>
        </w:rPr>
      </w:pPr>
      <w:r w:rsidRPr="00861DBC">
        <w:rPr>
          <w:rFonts w:ascii="Arial" w:hAnsi="Arial" w:cs="Arial"/>
          <w:iCs/>
          <w:sz w:val="18"/>
          <w:szCs w:val="18"/>
        </w:rPr>
        <w:t xml:space="preserve">Prix moyen </w:t>
      </w:r>
      <w:r w:rsidR="00590B11" w:rsidRPr="00861DBC">
        <w:rPr>
          <w:rFonts w:ascii="Arial" w:hAnsi="Arial" w:cs="Arial"/>
          <w:iCs/>
          <w:sz w:val="18"/>
          <w:szCs w:val="18"/>
        </w:rPr>
        <w:t xml:space="preserve">des différents </w:t>
      </w:r>
      <w:r w:rsidRPr="00861DBC">
        <w:rPr>
          <w:rFonts w:ascii="Arial" w:hAnsi="Arial" w:cs="Arial"/>
          <w:iCs/>
          <w:sz w:val="18"/>
          <w:szCs w:val="18"/>
        </w:rPr>
        <w:t>combustible</w:t>
      </w:r>
      <w:r w:rsidR="00590B11" w:rsidRPr="00861DBC">
        <w:rPr>
          <w:rFonts w:ascii="Arial" w:hAnsi="Arial" w:cs="Arial"/>
          <w:iCs/>
          <w:sz w:val="18"/>
          <w:szCs w:val="18"/>
        </w:rPr>
        <w:t>s</w:t>
      </w:r>
      <w:r w:rsidRPr="00861DBC">
        <w:rPr>
          <w:rFonts w:ascii="Arial" w:hAnsi="Arial" w:cs="Arial"/>
          <w:iCs/>
          <w:sz w:val="18"/>
          <w:szCs w:val="18"/>
        </w:rPr>
        <w:t xml:space="preserve"> biomasse entrée installation :</w:t>
      </w:r>
    </w:p>
    <w:p w14:paraId="544F1B47" w14:textId="77777777" w:rsidR="00E2102A" w:rsidRPr="00E2102A" w:rsidRDefault="00E2102A" w:rsidP="00E2102A">
      <w:pPr>
        <w:pStyle w:val="TexteCourant"/>
        <w:numPr>
          <w:ilvl w:val="0"/>
          <w:numId w:val="49"/>
        </w:numPr>
        <w:rPr>
          <w:iCs/>
        </w:rPr>
      </w:pPr>
      <w:r w:rsidRPr="00E2102A">
        <w:rPr>
          <w:iCs/>
        </w:rPr>
        <w:t xml:space="preserve">Pour la plaquette forestière : </w:t>
      </w:r>
      <w:r w:rsidRPr="00E2102A">
        <w:rPr>
          <w:iCs/>
          <w:highlight w:val="lightGray"/>
        </w:rPr>
        <w:t>…</w:t>
      </w:r>
      <w:r w:rsidRPr="00E2102A">
        <w:rPr>
          <w:iCs/>
        </w:rPr>
        <w:t xml:space="preserve"> € HT / MWh PCI</w:t>
      </w:r>
      <w:r w:rsidRPr="00861DBC">
        <w:rPr>
          <w:rStyle w:val="Appelnotedebasdep"/>
          <w:iCs/>
          <w:szCs w:val="18"/>
        </w:rPr>
        <w:footnoteReference w:id="4"/>
      </w:r>
    </w:p>
    <w:p w14:paraId="79D648F5" w14:textId="77777777" w:rsidR="00E2102A" w:rsidRPr="00E2102A" w:rsidRDefault="00E2102A" w:rsidP="00E2102A">
      <w:pPr>
        <w:pStyle w:val="TexteCourant"/>
        <w:numPr>
          <w:ilvl w:val="0"/>
          <w:numId w:val="49"/>
        </w:numPr>
        <w:rPr>
          <w:iCs/>
        </w:rPr>
      </w:pPr>
      <w:r w:rsidRPr="00E2102A">
        <w:rPr>
          <w:iCs/>
        </w:rPr>
        <w:t>Pour la plaquette bocagère :</w:t>
      </w:r>
    </w:p>
    <w:p w14:paraId="2CB9DADD" w14:textId="77777777" w:rsidR="00E2102A" w:rsidRPr="00E2102A" w:rsidRDefault="00E2102A" w:rsidP="00E2102A">
      <w:pPr>
        <w:pStyle w:val="TexteCourant"/>
        <w:numPr>
          <w:ilvl w:val="0"/>
          <w:numId w:val="49"/>
        </w:numPr>
        <w:rPr>
          <w:iCs/>
        </w:rPr>
      </w:pPr>
      <w:r w:rsidRPr="00E2102A">
        <w:rPr>
          <w:iCs/>
        </w:rPr>
        <w:t>Pour la plaquette paysagère :</w:t>
      </w:r>
    </w:p>
    <w:p w14:paraId="710E0D80" w14:textId="77777777" w:rsidR="00E2102A" w:rsidRPr="00E2102A" w:rsidRDefault="00E2102A" w:rsidP="00E2102A">
      <w:pPr>
        <w:pStyle w:val="TexteCourant"/>
        <w:numPr>
          <w:ilvl w:val="0"/>
          <w:numId w:val="49"/>
        </w:numPr>
        <w:rPr>
          <w:iCs/>
        </w:rPr>
      </w:pPr>
      <w:r w:rsidRPr="00E2102A">
        <w:rPr>
          <w:iCs/>
        </w:rPr>
        <w:t xml:space="preserve">Pour </w:t>
      </w:r>
      <w:proofErr w:type="gramStart"/>
      <w:r w:rsidRPr="00E2102A">
        <w:rPr>
          <w:iCs/>
        </w:rPr>
        <w:t>les bois fin</w:t>
      </w:r>
      <w:proofErr w:type="gramEnd"/>
      <w:r w:rsidRPr="00E2102A">
        <w:rPr>
          <w:iCs/>
        </w:rPr>
        <w:t xml:space="preserve"> de vie SSD :</w:t>
      </w:r>
    </w:p>
    <w:p w14:paraId="4328D0B3" w14:textId="77777777" w:rsidR="00E2102A" w:rsidRPr="00E2102A" w:rsidRDefault="00E2102A" w:rsidP="00E2102A">
      <w:pPr>
        <w:pStyle w:val="TexteCourant"/>
        <w:numPr>
          <w:ilvl w:val="0"/>
          <w:numId w:val="49"/>
        </w:numPr>
        <w:rPr>
          <w:iCs/>
        </w:rPr>
      </w:pPr>
      <w:r w:rsidRPr="00E2102A">
        <w:rPr>
          <w:iCs/>
        </w:rPr>
        <w:lastRenderedPageBreak/>
        <w:t>Etc.</w:t>
      </w:r>
    </w:p>
    <w:p w14:paraId="4FC12B9A" w14:textId="77777777" w:rsidR="00DB4C1E" w:rsidRDefault="00DB4C1E" w:rsidP="00DB4C1E">
      <w:pPr>
        <w:tabs>
          <w:tab w:val="num" w:pos="360"/>
          <w:tab w:val="num" w:pos="1276"/>
        </w:tabs>
        <w:spacing w:after="0" w:line="276" w:lineRule="auto"/>
        <w:jc w:val="both"/>
        <w:rPr>
          <w:rFonts w:ascii="Marianne Light" w:hAnsi="Marianne Light"/>
          <w:i/>
          <w:sz w:val="18"/>
          <w:szCs w:val="18"/>
          <w:highlight w:val="lightGray"/>
        </w:rPr>
      </w:pPr>
    </w:p>
    <w:p w14:paraId="10935D91" w14:textId="77777777" w:rsidR="00F25A45" w:rsidRPr="00861DBC" w:rsidRDefault="00F25A45" w:rsidP="00F25A45">
      <w:pPr>
        <w:rPr>
          <w:rFonts w:ascii="Arial" w:hAnsi="Arial" w:cs="Arial"/>
          <w:b/>
          <w:bCs/>
          <w:sz w:val="18"/>
          <w:szCs w:val="18"/>
        </w:rPr>
      </w:pPr>
      <w:r w:rsidRPr="00861DBC">
        <w:rPr>
          <w:rFonts w:ascii="Arial" w:hAnsi="Arial" w:cs="Arial"/>
          <w:b/>
          <w:sz w:val="18"/>
          <w:szCs w:val="18"/>
        </w:rPr>
        <w:t>Cas des projets soumis à la directive REDII</w:t>
      </w:r>
    </w:p>
    <w:p w14:paraId="0079446B" w14:textId="0F2BDDEA" w:rsidR="00F25A45" w:rsidRPr="00861DBC" w:rsidRDefault="00F25A45" w:rsidP="00F25A45">
      <w:pPr>
        <w:rPr>
          <w:rFonts w:ascii="Arial" w:hAnsi="Arial" w:cs="Arial"/>
          <w:sz w:val="18"/>
          <w:szCs w:val="18"/>
        </w:rPr>
      </w:pPr>
      <w:r w:rsidRPr="00861DBC">
        <w:rPr>
          <w:rFonts w:ascii="Arial" w:hAnsi="Arial" w:cs="Arial"/>
          <w:sz w:val="18"/>
          <w:szCs w:val="18"/>
        </w:rPr>
        <w:t>Les sites concernés par REDII</w:t>
      </w:r>
      <w:r w:rsidRPr="00861DBC">
        <w:rPr>
          <w:rStyle w:val="Appelnotedebasdep"/>
          <w:rFonts w:ascii="Arial" w:hAnsi="Arial" w:cs="Arial"/>
          <w:sz w:val="18"/>
          <w:szCs w:val="18"/>
        </w:rPr>
        <w:footnoteReference w:id="5"/>
      </w:r>
      <w:r w:rsidRPr="00861DBC">
        <w:rPr>
          <w:rFonts w:ascii="Arial" w:hAnsi="Arial" w:cs="Arial"/>
          <w:sz w:val="18"/>
          <w:szCs w:val="18"/>
        </w:rPr>
        <w:t xml:space="preserve"> devront être en conformité vis-à-vis de la réglementation. Afin d’être conforme à la réglementation européenne, les sites de plus de 7,5 MW qui entreront en service à partir de 2025 devront également justifier de cette conformité et renseigner le fichier Excel « plan d’approvisionnement </w:t>
      </w:r>
      <w:r w:rsidR="00E374D7" w:rsidRPr="00861DBC">
        <w:rPr>
          <w:rFonts w:ascii="Arial" w:hAnsi="Arial" w:cs="Arial"/>
          <w:sz w:val="18"/>
          <w:szCs w:val="18"/>
        </w:rPr>
        <w:t xml:space="preserve">2026 </w:t>
      </w:r>
      <w:r w:rsidRPr="00861DBC">
        <w:rPr>
          <w:rFonts w:ascii="Arial" w:hAnsi="Arial" w:cs="Arial"/>
          <w:sz w:val="18"/>
          <w:szCs w:val="18"/>
        </w:rPr>
        <w:t xml:space="preserve">REDII ». Cette conformité sera notamment évaluée par les DREAL lors de l’instruction du plan d’approvisionnement et de son passage en cellule biomasse régionale. </w:t>
      </w:r>
    </w:p>
    <w:p w14:paraId="47426DF3" w14:textId="77777777" w:rsidR="00F25A45" w:rsidRPr="008C1434" w:rsidRDefault="00F25A45" w:rsidP="00F25A45">
      <w:pPr>
        <w:rPr>
          <w:rFonts w:ascii="Arial" w:hAnsi="Arial" w:cs="Arial"/>
          <w:highlight w:val="yellow"/>
        </w:rPr>
      </w:pPr>
    </w:p>
    <w:p w14:paraId="5A80DC24" w14:textId="77777777" w:rsidR="00F25A45" w:rsidRPr="00861DBC" w:rsidRDefault="00F25A45" w:rsidP="00F25A45">
      <w:pPr>
        <w:rPr>
          <w:rFonts w:ascii="Arial" w:hAnsi="Arial" w:cs="Arial"/>
          <w:sz w:val="18"/>
          <w:szCs w:val="18"/>
        </w:rPr>
      </w:pPr>
      <w:r w:rsidRPr="00861DBC">
        <w:rPr>
          <w:rFonts w:ascii="Arial" w:hAnsi="Arial" w:cs="Arial"/>
          <w:sz w:val="18"/>
          <w:szCs w:val="18"/>
        </w:rPr>
        <w:t>Préciser le choix du candidat concernant la vérification du critère GES, deux options possibles :</w:t>
      </w:r>
    </w:p>
    <w:p w14:paraId="1C8A46B8" w14:textId="5E03E27A" w:rsidR="00F25A45" w:rsidRPr="00861DBC" w:rsidRDefault="00F25A45" w:rsidP="00F25A45">
      <w:pPr>
        <w:pStyle w:val="Paragraphedeliste"/>
        <w:numPr>
          <w:ilvl w:val="0"/>
          <w:numId w:val="41"/>
        </w:numPr>
        <w:spacing w:after="0" w:line="276" w:lineRule="auto"/>
        <w:jc w:val="both"/>
        <w:rPr>
          <w:rFonts w:ascii="Arial" w:hAnsi="Arial" w:cs="Arial"/>
          <w:sz w:val="18"/>
          <w:szCs w:val="18"/>
        </w:rPr>
      </w:pPr>
      <w:r w:rsidRPr="00861DBC">
        <w:rPr>
          <w:rFonts w:ascii="Arial" w:hAnsi="Arial" w:cs="Arial"/>
          <w:sz w:val="18"/>
          <w:szCs w:val="18"/>
        </w:rPr>
        <w:t xml:space="preserve">Cas 1 : le candidat souhaite utiliser des valeurs par défaut. Dans ce cas, le candidat pourra renseigner le fichier plan d’approvisionnement </w:t>
      </w:r>
      <w:r w:rsidR="008C1434" w:rsidRPr="00861DBC">
        <w:rPr>
          <w:rFonts w:ascii="Arial" w:hAnsi="Arial" w:cs="Arial"/>
          <w:sz w:val="18"/>
          <w:szCs w:val="18"/>
        </w:rPr>
        <w:t xml:space="preserve">2026 </w:t>
      </w:r>
      <w:r w:rsidRPr="00861DBC">
        <w:rPr>
          <w:rFonts w:ascii="Arial" w:hAnsi="Arial" w:cs="Arial"/>
          <w:sz w:val="18"/>
          <w:szCs w:val="18"/>
        </w:rPr>
        <w:t>REDII à la place du fichier Excel plan d’approvisionnement classique</w:t>
      </w:r>
    </w:p>
    <w:p w14:paraId="7FC7BB0F" w14:textId="77777777" w:rsidR="00F25A45" w:rsidRPr="00861DBC" w:rsidRDefault="00F25A45" w:rsidP="00F25A45">
      <w:pPr>
        <w:pStyle w:val="Paragraphedeliste"/>
        <w:numPr>
          <w:ilvl w:val="0"/>
          <w:numId w:val="41"/>
        </w:numPr>
        <w:spacing w:after="0" w:line="276" w:lineRule="auto"/>
        <w:jc w:val="both"/>
        <w:rPr>
          <w:rFonts w:ascii="Arial" w:hAnsi="Arial" w:cs="Arial"/>
          <w:sz w:val="18"/>
          <w:szCs w:val="18"/>
        </w:rPr>
      </w:pPr>
      <w:r w:rsidRPr="00861DBC">
        <w:rPr>
          <w:rFonts w:ascii="Arial" w:hAnsi="Arial" w:cs="Arial"/>
          <w:sz w:val="18"/>
          <w:szCs w:val="18"/>
        </w:rPr>
        <w:t>Cas 2 : le candidat souhaite utiliser des valeurs de facteurs d’émission réelles. Dans ce cas, le candidat prendra contact avec l’ADEME pour récupérer un fichier Excel spécifique.</w:t>
      </w:r>
    </w:p>
    <w:p w14:paraId="2C6033D3" w14:textId="77777777" w:rsidR="00F25A45" w:rsidRPr="008C1434" w:rsidRDefault="00F25A45" w:rsidP="00F25A45">
      <w:pPr>
        <w:rPr>
          <w:rFonts w:ascii="Arial" w:hAnsi="Arial" w:cs="Arial"/>
        </w:rPr>
      </w:pPr>
      <w:r w:rsidRPr="00861DBC">
        <w:rPr>
          <w:rFonts w:ascii="Arial" w:hAnsi="Arial" w:cs="Arial"/>
          <w:sz w:val="18"/>
          <w:szCs w:val="18"/>
          <w:highlight w:val="darkGray"/>
        </w:rPr>
        <w:t>………………………………………………………………………………………………………………………</w:t>
      </w:r>
    </w:p>
    <w:p w14:paraId="7A5E0373" w14:textId="77777777" w:rsidR="00F25A45" w:rsidRPr="00861DBC" w:rsidRDefault="00F25A45" w:rsidP="00F25A45">
      <w:pPr>
        <w:rPr>
          <w:rFonts w:ascii="Arial" w:hAnsi="Arial" w:cs="Arial"/>
          <w:sz w:val="18"/>
          <w:szCs w:val="18"/>
        </w:rPr>
      </w:pPr>
      <w:r w:rsidRPr="00861DBC">
        <w:rPr>
          <w:rFonts w:ascii="Arial" w:hAnsi="Arial" w:cs="Arial"/>
          <w:sz w:val="18"/>
          <w:szCs w:val="18"/>
        </w:rPr>
        <w:t xml:space="preserve">Pour les cas d’autoconsommations de sous-produits industriels ou agricoles le critère GES est supposé atteint. </w:t>
      </w:r>
    </w:p>
    <w:p w14:paraId="03B73ADC" w14:textId="728DA9F8" w:rsidR="00F25A45" w:rsidRPr="00861DBC" w:rsidRDefault="00F25A45" w:rsidP="00F25A45">
      <w:pPr>
        <w:tabs>
          <w:tab w:val="num" w:pos="360"/>
          <w:tab w:val="num" w:pos="1276"/>
        </w:tabs>
        <w:spacing w:after="0" w:line="276" w:lineRule="auto"/>
        <w:jc w:val="both"/>
        <w:rPr>
          <w:rFonts w:ascii="Arial" w:hAnsi="Arial" w:cs="Arial"/>
          <w:i/>
          <w:sz w:val="18"/>
          <w:szCs w:val="18"/>
        </w:rPr>
      </w:pPr>
      <w:r w:rsidRPr="00861DBC">
        <w:rPr>
          <w:rFonts w:ascii="Arial" w:hAnsi="Arial" w:cs="Arial"/>
          <w:sz w:val="18"/>
          <w:szCs w:val="18"/>
        </w:rPr>
        <w:t xml:space="preserve">Les candidats peuvent s’informer de l’évolution de la réglementation via la page dédiée sur le site du ministère de la transition écologique et de la transition des territoires : </w:t>
      </w:r>
      <w:hyperlink r:id="rId15" w:history="1">
        <w:r w:rsidRPr="00861DBC">
          <w:rPr>
            <w:rStyle w:val="Lienhypertexte"/>
            <w:rFonts w:ascii="Arial" w:hAnsi="Arial" w:cs="Arial"/>
            <w:sz w:val="18"/>
            <w:szCs w:val="18"/>
          </w:rPr>
          <w:t>https://www.ecologie.gouv.fr/politiques-publiques/durabilite-bioenergies</w:t>
        </w:r>
      </w:hyperlink>
      <w:r w:rsidRPr="00861DBC">
        <w:rPr>
          <w:rStyle w:val="Lienhypertexte"/>
          <w:rFonts w:ascii="Arial" w:hAnsi="Arial" w:cs="Arial"/>
          <w:sz w:val="18"/>
          <w:szCs w:val="18"/>
        </w:rPr>
        <w:t xml:space="preserve"> </w:t>
      </w:r>
    </w:p>
    <w:p w14:paraId="2759B981" w14:textId="77777777" w:rsidR="00F25A45" w:rsidRPr="00AC1FB7" w:rsidRDefault="00F25A45" w:rsidP="00F25A45">
      <w:pPr>
        <w:tabs>
          <w:tab w:val="num" w:pos="360"/>
          <w:tab w:val="num" w:pos="1276"/>
        </w:tabs>
        <w:spacing w:after="0" w:line="276" w:lineRule="auto"/>
        <w:jc w:val="both"/>
        <w:rPr>
          <w:rFonts w:ascii="Marianne Light" w:hAnsi="Marianne Light"/>
          <w:i/>
          <w:sz w:val="18"/>
          <w:szCs w:val="18"/>
          <w:highlight w:val="lightGray"/>
        </w:rPr>
      </w:pPr>
    </w:p>
    <w:p w14:paraId="602DB829" w14:textId="77777777" w:rsidR="00F25A45" w:rsidRDefault="00F25A45" w:rsidP="00F25A45">
      <w:pPr>
        <w:jc w:val="both"/>
        <w:rPr>
          <w:rFonts w:ascii="Marianne Light" w:hAnsi="Marianne Light"/>
          <w:b/>
          <w:iCs/>
          <w:sz w:val="18"/>
          <w:szCs w:val="18"/>
          <w:u w:val="single"/>
        </w:rPr>
      </w:pPr>
    </w:p>
    <w:p w14:paraId="382E4A74" w14:textId="33FF31FE" w:rsidR="00F25A45" w:rsidRPr="00861DBC" w:rsidRDefault="00F25A45" w:rsidP="00F25A45">
      <w:pPr>
        <w:jc w:val="both"/>
        <w:rPr>
          <w:rFonts w:ascii="Arial" w:hAnsi="Arial" w:cs="Arial"/>
          <w:b/>
          <w:iCs/>
          <w:sz w:val="18"/>
          <w:szCs w:val="18"/>
        </w:rPr>
      </w:pPr>
      <w:r w:rsidRPr="00861DBC">
        <w:rPr>
          <w:rFonts w:ascii="Arial" w:hAnsi="Arial" w:cs="Arial"/>
          <w:b/>
          <w:iCs/>
          <w:sz w:val="18"/>
          <w:szCs w:val="18"/>
          <w:u w:val="single"/>
        </w:rPr>
        <w:t>Présentation des acteurs de l’approvisionnement</w:t>
      </w:r>
      <w:r w:rsidRPr="00861DBC">
        <w:rPr>
          <w:rFonts w:ascii="Arial" w:hAnsi="Arial" w:cs="Arial"/>
          <w:b/>
          <w:iCs/>
          <w:sz w:val="18"/>
          <w:szCs w:val="18"/>
        </w:rPr>
        <w:t> :</w:t>
      </w:r>
    </w:p>
    <w:p w14:paraId="62EB0DA5" w14:textId="77777777" w:rsidR="00F25A45" w:rsidRPr="00861DBC" w:rsidRDefault="00F25A45" w:rsidP="00F25A45">
      <w:pPr>
        <w:rPr>
          <w:rFonts w:ascii="Arial" w:hAnsi="Arial" w:cs="Arial"/>
          <w:sz w:val="18"/>
          <w:szCs w:val="18"/>
        </w:rPr>
      </w:pPr>
      <w:r w:rsidRPr="00861DBC" w:rsidDel="00FE0DEF">
        <w:rPr>
          <w:rFonts w:ascii="Arial" w:hAnsi="Arial" w:cs="Arial"/>
          <w:bCs/>
          <w:sz w:val="18"/>
          <w:szCs w:val="18"/>
        </w:rPr>
        <w:t>Pour chaque fournisseur, détailler les points suivants :</w:t>
      </w:r>
      <w:r w:rsidRPr="00861DBC" w:rsidDel="00FE0DEF">
        <w:rPr>
          <w:rFonts w:ascii="Arial" w:hAnsi="Arial" w:cs="Arial"/>
          <w:sz w:val="18"/>
          <w:szCs w:val="18"/>
        </w:rPr>
        <w:t xml:space="preserve"> </w:t>
      </w:r>
      <w:r w:rsidRPr="00861DBC" w:rsidDel="00FE0DEF">
        <w:rPr>
          <w:rFonts w:ascii="Arial" w:hAnsi="Arial" w:cs="Arial"/>
          <w:i/>
          <w:iCs/>
          <w:sz w:val="18"/>
          <w:szCs w:val="18"/>
        </w:rPr>
        <w:t>Si le fournisseur n’est ni gestionnaire, ni propriétaire forestier, ni exploitant</w:t>
      </w:r>
      <w:r w:rsidRPr="00861DBC">
        <w:rPr>
          <w:rFonts w:ascii="Arial" w:hAnsi="Arial" w:cs="Arial"/>
          <w:i/>
          <w:iCs/>
          <w:sz w:val="18"/>
          <w:szCs w:val="18"/>
        </w:rPr>
        <w:t>, ni détenteur de la matière,</w:t>
      </w:r>
      <w:r w:rsidRPr="00861DBC" w:rsidDel="00FE0DEF">
        <w:rPr>
          <w:rFonts w:ascii="Arial" w:hAnsi="Arial" w:cs="Arial"/>
          <w:i/>
          <w:iCs/>
          <w:sz w:val="18"/>
          <w:szCs w:val="18"/>
        </w:rPr>
        <w:t xml:space="preserve"> détailler </w:t>
      </w:r>
      <w:r w:rsidRPr="00861DBC">
        <w:rPr>
          <w:rFonts w:ascii="Arial" w:hAnsi="Arial" w:cs="Arial"/>
          <w:i/>
          <w:iCs/>
          <w:sz w:val="18"/>
          <w:szCs w:val="18"/>
        </w:rPr>
        <w:t>les informations pour les</w:t>
      </w:r>
      <w:r w:rsidRPr="00861DBC" w:rsidDel="00FE0DEF">
        <w:rPr>
          <w:rFonts w:ascii="Arial" w:hAnsi="Arial" w:cs="Arial"/>
          <w:i/>
          <w:iCs/>
          <w:sz w:val="18"/>
          <w:szCs w:val="18"/>
        </w:rPr>
        <w:t xml:space="preserve"> fournisseurs de rang supérieur</w:t>
      </w:r>
      <w:r w:rsidRPr="00861DBC">
        <w:rPr>
          <w:rFonts w:ascii="Arial" w:hAnsi="Arial" w:cs="Arial"/>
          <w:i/>
          <w:iCs/>
          <w:sz w:val="18"/>
          <w:szCs w:val="18"/>
        </w:rPr>
        <w:t>.</w:t>
      </w:r>
    </w:p>
    <w:p w14:paraId="6E77540C" w14:textId="77777777" w:rsidR="00F25A45" w:rsidRPr="00861DBC" w:rsidRDefault="00F25A45" w:rsidP="00F25A45">
      <w:pPr>
        <w:pStyle w:val="Paragraphedeliste"/>
        <w:numPr>
          <w:ilvl w:val="0"/>
          <w:numId w:val="40"/>
        </w:numPr>
        <w:spacing w:after="0" w:line="276" w:lineRule="auto"/>
        <w:jc w:val="both"/>
        <w:rPr>
          <w:rFonts w:ascii="Arial" w:hAnsi="Arial" w:cs="Arial"/>
          <w:sz w:val="18"/>
          <w:szCs w:val="18"/>
        </w:rPr>
      </w:pPr>
      <w:r w:rsidRPr="00861DBC" w:rsidDel="00FE0DEF">
        <w:rPr>
          <w:rFonts w:ascii="Arial" w:hAnsi="Arial" w:cs="Arial"/>
          <w:sz w:val="18"/>
          <w:szCs w:val="18"/>
        </w:rPr>
        <w:t xml:space="preserve">Présentation de la structure (nombre de salariés, activité, </w:t>
      </w:r>
      <w:r w:rsidRPr="00861DBC">
        <w:rPr>
          <w:rFonts w:ascii="Arial" w:hAnsi="Arial" w:cs="Arial"/>
          <w:sz w:val="18"/>
          <w:szCs w:val="18"/>
        </w:rPr>
        <w:t xml:space="preserve">chiffres clé et volume mobilisés, </w:t>
      </w:r>
      <w:r w:rsidRPr="00861DBC" w:rsidDel="00FE0DEF">
        <w:rPr>
          <w:rFonts w:ascii="Arial" w:hAnsi="Arial" w:cs="Arial"/>
          <w:sz w:val="18"/>
          <w:szCs w:val="18"/>
        </w:rPr>
        <w:t>années d’anciennetés, région,</w:t>
      </w:r>
      <w:r w:rsidRPr="00861DBC" w:rsidDel="00BE22A9">
        <w:rPr>
          <w:rFonts w:ascii="Arial" w:hAnsi="Arial" w:cs="Arial"/>
          <w:sz w:val="18"/>
          <w:szCs w:val="18"/>
        </w:rPr>
        <w:t xml:space="preserve"> </w:t>
      </w:r>
      <w:r w:rsidRPr="00861DBC" w:rsidDel="00FE0DEF">
        <w:rPr>
          <w:rFonts w:ascii="Arial" w:hAnsi="Arial" w:cs="Arial"/>
          <w:sz w:val="18"/>
          <w:szCs w:val="18"/>
        </w:rPr>
        <w:t>bassin d’approvisionnement, appartenance à une structure d’approvisionnement commune pluri-entreprises)</w:t>
      </w:r>
    </w:p>
    <w:p w14:paraId="72E039C8" w14:textId="77777777" w:rsidR="00F25A45" w:rsidRPr="00861DBC" w:rsidRDefault="00F25A45" w:rsidP="00F25A45">
      <w:pPr>
        <w:pStyle w:val="Paragraphedeliste"/>
        <w:ind w:left="360"/>
        <w:rPr>
          <w:rFonts w:ascii="Arial" w:hAnsi="Arial" w:cs="Arial"/>
          <w:sz w:val="18"/>
          <w:szCs w:val="18"/>
        </w:rPr>
      </w:pPr>
      <w:r w:rsidRPr="00861DBC">
        <w:rPr>
          <w:rFonts w:ascii="Arial" w:hAnsi="Arial" w:cs="Arial"/>
          <w:sz w:val="18"/>
          <w:szCs w:val="18"/>
          <w:highlight w:val="darkGray"/>
        </w:rPr>
        <w:t>…………………………………………………………………………………………………………………</w:t>
      </w:r>
    </w:p>
    <w:p w14:paraId="1F159D60" w14:textId="77777777" w:rsidR="00F25A45" w:rsidRPr="00861DBC" w:rsidRDefault="00F25A45" w:rsidP="00F25A45">
      <w:pPr>
        <w:pStyle w:val="Paragraphedeliste"/>
        <w:numPr>
          <w:ilvl w:val="0"/>
          <w:numId w:val="40"/>
        </w:numPr>
        <w:spacing w:after="0" w:line="276" w:lineRule="auto"/>
        <w:jc w:val="both"/>
        <w:rPr>
          <w:rFonts w:ascii="Arial" w:hAnsi="Arial" w:cs="Arial"/>
          <w:sz w:val="18"/>
          <w:szCs w:val="18"/>
        </w:rPr>
      </w:pPr>
      <w:r w:rsidRPr="00861DBC" w:rsidDel="00FE0DEF">
        <w:rPr>
          <w:rFonts w:ascii="Arial" w:hAnsi="Arial" w:cs="Arial"/>
          <w:sz w:val="18"/>
          <w:szCs w:val="18"/>
        </w:rPr>
        <w:t>Système de management de la qualité et/ou de l'environnement (ex : ISO), de certification PEFC, FSC, CBQ+, Label haie, SURE, SB</w:t>
      </w:r>
      <w:r w:rsidRPr="00861DBC">
        <w:rPr>
          <w:rFonts w:ascii="Arial" w:hAnsi="Arial" w:cs="Arial"/>
          <w:sz w:val="18"/>
          <w:szCs w:val="18"/>
        </w:rPr>
        <w:t>P…</w:t>
      </w:r>
    </w:p>
    <w:p w14:paraId="1B433F1F" w14:textId="77777777" w:rsidR="00F25A45" w:rsidRPr="00861DBC" w:rsidRDefault="00F25A45" w:rsidP="00F25A45">
      <w:pPr>
        <w:pStyle w:val="Paragraphedeliste"/>
        <w:ind w:left="360"/>
        <w:rPr>
          <w:rFonts w:ascii="Arial" w:hAnsi="Arial" w:cs="Arial"/>
          <w:sz w:val="18"/>
          <w:szCs w:val="18"/>
        </w:rPr>
      </w:pPr>
      <w:r w:rsidRPr="00861DBC">
        <w:rPr>
          <w:rFonts w:ascii="Arial" w:hAnsi="Arial" w:cs="Arial"/>
          <w:sz w:val="18"/>
          <w:szCs w:val="18"/>
          <w:highlight w:val="darkGray"/>
        </w:rPr>
        <w:t>…………………………………………………………………………………………………………………</w:t>
      </w:r>
    </w:p>
    <w:p w14:paraId="7DD95A88" w14:textId="77777777" w:rsidR="00F25A45" w:rsidRPr="00861DBC" w:rsidDel="00FE0DEF" w:rsidRDefault="00F25A45" w:rsidP="00F25A45">
      <w:pPr>
        <w:pStyle w:val="Paragraphedeliste"/>
        <w:numPr>
          <w:ilvl w:val="0"/>
          <w:numId w:val="40"/>
        </w:numPr>
        <w:spacing w:after="0" w:line="276" w:lineRule="auto"/>
        <w:jc w:val="both"/>
        <w:rPr>
          <w:rFonts w:ascii="Arial" w:hAnsi="Arial" w:cs="Arial"/>
          <w:sz w:val="18"/>
          <w:szCs w:val="18"/>
        </w:rPr>
      </w:pPr>
      <w:r w:rsidRPr="00861DBC" w:rsidDel="00FE0DEF">
        <w:rPr>
          <w:rFonts w:ascii="Arial" w:hAnsi="Arial" w:cs="Arial"/>
          <w:sz w:val="18"/>
          <w:szCs w:val="18"/>
        </w:rPr>
        <w:t>Implication éventuelle du fournisseur dans des zones spécifiques de prélèvement faisant l'objet d'une politique de mobilisation des bois (PAT, PDM, Charte forestière…), Pour</w:t>
      </w:r>
      <w:r w:rsidRPr="00861DBC">
        <w:rPr>
          <w:rFonts w:ascii="Arial" w:hAnsi="Arial" w:cs="Arial"/>
          <w:sz w:val="18"/>
          <w:szCs w:val="18"/>
        </w:rPr>
        <w:t xml:space="preserve"> chacun des</w:t>
      </w:r>
      <w:r w:rsidRPr="00861DBC" w:rsidDel="00FE0DEF">
        <w:rPr>
          <w:rFonts w:ascii="Arial" w:hAnsi="Arial" w:cs="Arial"/>
          <w:sz w:val="18"/>
          <w:szCs w:val="18"/>
        </w:rPr>
        <w:t xml:space="preserve"> combustibles fournis, préciser : </w:t>
      </w:r>
    </w:p>
    <w:p w14:paraId="1672FE2F" w14:textId="77777777" w:rsidR="00F25A45" w:rsidRPr="00861DBC" w:rsidRDefault="00F25A45" w:rsidP="00F25A45">
      <w:pPr>
        <w:pStyle w:val="Paragraphedeliste"/>
        <w:numPr>
          <w:ilvl w:val="1"/>
          <w:numId w:val="40"/>
        </w:numPr>
        <w:spacing w:after="0" w:line="276" w:lineRule="auto"/>
        <w:jc w:val="both"/>
        <w:rPr>
          <w:rFonts w:ascii="Arial" w:hAnsi="Arial" w:cs="Arial"/>
          <w:sz w:val="18"/>
          <w:szCs w:val="18"/>
        </w:rPr>
      </w:pPr>
      <w:r w:rsidRPr="00861DBC" w:rsidDel="00FE0DEF">
        <w:rPr>
          <w:rFonts w:ascii="Arial" w:hAnsi="Arial" w:cs="Arial"/>
          <w:sz w:val="18"/>
          <w:szCs w:val="18"/>
        </w:rPr>
        <w:t>Moyens productifs (équipements, capacité de stockage et investissements envisagés)</w:t>
      </w:r>
    </w:p>
    <w:p w14:paraId="548DFE68" w14:textId="77777777" w:rsidR="00F25A45" w:rsidRPr="00861DBC" w:rsidRDefault="00F25A45" w:rsidP="00F25A45">
      <w:pPr>
        <w:ind w:firstLine="708"/>
        <w:rPr>
          <w:rFonts w:ascii="Arial" w:hAnsi="Arial" w:cs="Arial"/>
          <w:sz w:val="18"/>
          <w:szCs w:val="18"/>
          <w:highlight w:val="darkGray"/>
        </w:rPr>
      </w:pPr>
      <w:r w:rsidRPr="00861DBC">
        <w:rPr>
          <w:rFonts w:ascii="Arial" w:hAnsi="Arial" w:cs="Arial"/>
          <w:sz w:val="18"/>
          <w:szCs w:val="18"/>
          <w:highlight w:val="darkGray"/>
        </w:rPr>
        <w:t>…………………………………………………………………………………………………………….</w:t>
      </w:r>
    </w:p>
    <w:p w14:paraId="6665B17F" w14:textId="77777777" w:rsidR="00F25A45" w:rsidRPr="00861DBC" w:rsidRDefault="00F25A45" w:rsidP="00F25A45">
      <w:pPr>
        <w:pStyle w:val="Paragraphedeliste"/>
        <w:numPr>
          <w:ilvl w:val="1"/>
          <w:numId w:val="40"/>
        </w:numPr>
        <w:spacing w:after="0" w:line="276" w:lineRule="auto"/>
        <w:jc w:val="both"/>
        <w:rPr>
          <w:rFonts w:ascii="Arial" w:hAnsi="Arial" w:cs="Arial"/>
          <w:sz w:val="18"/>
          <w:szCs w:val="18"/>
        </w:rPr>
      </w:pPr>
      <w:r w:rsidRPr="00861DBC">
        <w:rPr>
          <w:rFonts w:ascii="Arial" w:hAnsi="Arial" w:cs="Arial"/>
          <w:sz w:val="18"/>
          <w:szCs w:val="18"/>
        </w:rPr>
        <w:t>Quantité totale distribuée actuellement pour d’autres projets</w:t>
      </w:r>
    </w:p>
    <w:p w14:paraId="66574D8B" w14:textId="77777777" w:rsidR="00F25A45" w:rsidRPr="00861DBC" w:rsidRDefault="00F25A45" w:rsidP="00F25A45">
      <w:pPr>
        <w:jc w:val="both"/>
        <w:rPr>
          <w:rFonts w:ascii="Arial" w:hAnsi="Arial" w:cs="Arial"/>
          <w:i/>
          <w:sz w:val="18"/>
          <w:szCs w:val="18"/>
        </w:rPr>
      </w:pPr>
      <w:r w:rsidRPr="00861DBC">
        <w:rPr>
          <w:rFonts w:ascii="Arial" w:hAnsi="Arial" w:cs="Arial"/>
          <w:sz w:val="18"/>
          <w:szCs w:val="18"/>
          <w:highlight w:val="darkGray"/>
        </w:rPr>
        <w:t>……………………………………………………………………………………………………………</w:t>
      </w:r>
      <w:r w:rsidRPr="00861DBC">
        <w:rPr>
          <w:rFonts w:ascii="Arial" w:hAnsi="Arial" w:cs="Arial"/>
          <w:b/>
          <w:i/>
          <w:sz w:val="18"/>
          <w:szCs w:val="18"/>
        </w:rPr>
        <w:t xml:space="preserve"> </w:t>
      </w:r>
    </w:p>
    <w:p w14:paraId="6DF1072E" w14:textId="77777777" w:rsidR="00F25A45" w:rsidRPr="00861DBC" w:rsidRDefault="00F25A45" w:rsidP="00F25A45">
      <w:pPr>
        <w:rPr>
          <w:rFonts w:ascii="Arial" w:hAnsi="Arial" w:cs="Arial"/>
          <w:b/>
          <w:sz w:val="18"/>
          <w:szCs w:val="18"/>
        </w:rPr>
      </w:pPr>
    </w:p>
    <w:p w14:paraId="3E46C9BA" w14:textId="2B155F2D" w:rsidR="00F25A45" w:rsidRPr="00861DBC" w:rsidRDefault="00F25A45" w:rsidP="00F25A45">
      <w:pPr>
        <w:rPr>
          <w:rFonts w:ascii="Arial" w:hAnsi="Arial" w:cs="Arial"/>
          <w:b/>
          <w:bCs/>
          <w:sz w:val="18"/>
          <w:szCs w:val="18"/>
        </w:rPr>
      </w:pPr>
      <w:r w:rsidRPr="00861DBC">
        <w:rPr>
          <w:rFonts w:ascii="Arial" w:hAnsi="Arial" w:cs="Arial"/>
          <w:b/>
          <w:sz w:val="18"/>
          <w:szCs w:val="18"/>
        </w:rPr>
        <w:t>Risques de conflits d’usage - plaquettes de scierie, sous-produits agricoles et déchets bois (y compris en cas d’autoconsommation)</w:t>
      </w:r>
    </w:p>
    <w:p w14:paraId="3CB5C48E" w14:textId="77777777" w:rsidR="00F25A45" w:rsidRPr="00861DBC" w:rsidRDefault="00F25A45" w:rsidP="00F25A45">
      <w:pPr>
        <w:rPr>
          <w:rFonts w:ascii="Arial" w:hAnsi="Arial" w:cs="Arial"/>
          <w:sz w:val="18"/>
          <w:szCs w:val="18"/>
        </w:rPr>
      </w:pPr>
      <w:r w:rsidRPr="00861DBC">
        <w:rPr>
          <w:rFonts w:ascii="Arial" w:hAnsi="Arial" w:cs="Arial"/>
          <w:sz w:val="18"/>
          <w:szCs w:val="18"/>
        </w:rPr>
        <w:t>Dans le cas des projets mobilisant de la biomasse faisant déjà l’objet d’une valorisation (sous-produits de l’agriculture et de l’agro-industrie, plaquettes de scierie, déchets de bois), justifier l’intérêt économique et environnemental d’une utilisation en combustion. Détailler le changement d’affectation en précisant les usages avant-projet : alimentation humaine/animale/matière/énergie. Quantifier chacun de ces usages en précisant s’il s’agit d’un usage local/moyenne distance/export.</w:t>
      </w:r>
    </w:p>
    <w:p w14:paraId="24424937" w14:textId="77777777" w:rsidR="00F25A45" w:rsidRPr="00861DBC" w:rsidRDefault="00F25A45" w:rsidP="00F25A45">
      <w:pPr>
        <w:rPr>
          <w:rFonts w:ascii="Arial" w:hAnsi="Arial" w:cs="Arial"/>
          <w:i/>
          <w:iCs/>
          <w:sz w:val="18"/>
          <w:szCs w:val="18"/>
        </w:rPr>
      </w:pPr>
      <w:r w:rsidRPr="00861DBC">
        <w:rPr>
          <w:rFonts w:ascii="Arial" w:hAnsi="Arial" w:cs="Arial"/>
          <w:i/>
          <w:iCs/>
          <w:sz w:val="18"/>
          <w:szCs w:val="18"/>
        </w:rPr>
        <w:lastRenderedPageBreak/>
        <w:t>Exemple : le projet mobilise 5 000 t/an de paille (1 fournisseur). Celle-ci était précédemment utilisée en usage fourrager, redirigée pour partie vers l’export (2 000 t/an) en raison de la diminution des cheptels. Les 3 000 t/an restantes sont actuellement utilisées en paillage (usage local) ou perdues. Le projet permettra une meilleure valorisation économique et locale de cette paille.</w:t>
      </w:r>
    </w:p>
    <w:p w14:paraId="52C79191" w14:textId="77777777" w:rsidR="00F25A45" w:rsidRPr="00861DBC" w:rsidRDefault="00F25A45" w:rsidP="00DB4C1E">
      <w:pPr>
        <w:tabs>
          <w:tab w:val="num" w:pos="360"/>
          <w:tab w:val="num" w:pos="1276"/>
        </w:tabs>
        <w:spacing w:after="0" w:line="276" w:lineRule="auto"/>
        <w:jc w:val="both"/>
        <w:rPr>
          <w:rFonts w:ascii="Arial" w:hAnsi="Arial" w:cs="Arial"/>
          <w:i/>
          <w:sz w:val="18"/>
          <w:szCs w:val="18"/>
          <w:highlight w:val="lightGray"/>
        </w:rPr>
      </w:pPr>
    </w:p>
    <w:p w14:paraId="2F664C12" w14:textId="77777777" w:rsidR="00620984" w:rsidRPr="00861DBC" w:rsidRDefault="00620984" w:rsidP="00620984">
      <w:pPr>
        <w:rPr>
          <w:rFonts w:ascii="Arial" w:hAnsi="Arial" w:cs="Arial"/>
          <w:b/>
          <w:bCs/>
          <w:sz w:val="18"/>
          <w:szCs w:val="18"/>
        </w:rPr>
      </w:pPr>
      <w:r w:rsidRPr="00861DBC">
        <w:rPr>
          <w:rFonts w:ascii="Arial" w:hAnsi="Arial" w:cs="Arial"/>
          <w:b/>
          <w:sz w:val="18"/>
          <w:szCs w:val="18"/>
        </w:rPr>
        <w:t>Garantie sur la traçabilité</w:t>
      </w:r>
    </w:p>
    <w:p w14:paraId="02812A7B" w14:textId="77777777" w:rsidR="00620984" w:rsidRPr="00861DBC" w:rsidRDefault="00620984" w:rsidP="00620984">
      <w:pPr>
        <w:rPr>
          <w:rFonts w:ascii="Arial" w:hAnsi="Arial" w:cs="Arial"/>
          <w:sz w:val="18"/>
          <w:szCs w:val="18"/>
        </w:rPr>
      </w:pPr>
      <w:r w:rsidRPr="00861DBC">
        <w:rPr>
          <w:rFonts w:ascii="Arial" w:hAnsi="Arial" w:cs="Arial"/>
          <w:sz w:val="18"/>
          <w:szCs w:val="18"/>
        </w:rPr>
        <w:t>La traçabilité géographique doit être assurée sur l’ensemble des bois forestiers exploités.</w:t>
      </w:r>
    </w:p>
    <w:p w14:paraId="30475F4A" w14:textId="77777777" w:rsidR="00620984" w:rsidRPr="00861DBC" w:rsidRDefault="00620984" w:rsidP="00620984">
      <w:pPr>
        <w:rPr>
          <w:rFonts w:ascii="Arial" w:hAnsi="Arial" w:cs="Arial"/>
          <w:sz w:val="18"/>
          <w:szCs w:val="18"/>
        </w:rPr>
      </w:pPr>
      <w:r w:rsidRPr="00861DBC">
        <w:rPr>
          <w:rFonts w:ascii="Arial" w:hAnsi="Arial" w:cs="Arial"/>
          <w:sz w:val="18"/>
          <w:szCs w:val="18"/>
        </w:rPr>
        <w:t>Préciser les systèmes de suivi adoptés par les fournisseurs pour garantir le suivi des catégories, sous catégories du combustible et la traçabilité géographique (ex : bons de livraison manuels, systèmes informatiques…).</w:t>
      </w:r>
    </w:p>
    <w:p w14:paraId="3D1F72FA" w14:textId="77777777" w:rsidR="00620984" w:rsidRPr="00861DBC" w:rsidRDefault="00620984" w:rsidP="00620984">
      <w:pPr>
        <w:rPr>
          <w:rFonts w:ascii="Arial" w:hAnsi="Arial" w:cs="Arial"/>
          <w:sz w:val="18"/>
          <w:szCs w:val="18"/>
        </w:rPr>
      </w:pPr>
      <w:r w:rsidRPr="00861DBC">
        <w:rPr>
          <w:rFonts w:ascii="Arial" w:hAnsi="Arial" w:cs="Arial"/>
          <w:sz w:val="18"/>
          <w:szCs w:val="18"/>
          <w:highlight w:val="darkGray"/>
        </w:rPr>
        <w:t>………………………………………………………………………………………………………………………</w:t>
      </w:r>
    </w:p>
    <w:p w14:paraId="7A8AAA2C" w14:textId="77777777" w:rsidR="00620984" w:rsidRPr="008C1434" w:rsidRDefault="00620984" w:rsidP="00620984">
      <w:pPr>
        <w:rPr>
          <w:rFonts w:ascii="Arial" w:hAnsi="Arial" w:cs="Arial"/>
        </w:rPr>
      </w:pPr>
    </w:p>
    <w:p w14:paraId="34AF5385" w14:textId="77777777" w:rsidR="00620984" w:rsidRPr="00861DBC" w:rsidRDefault="00620984" w:rsidP="00620984">
      <w:pPr>
        <w:rPr>
          <w:rFonts w:ascii="Arial" w:hAnsi="Arial" w:cs="Arial"/>
          <w:sz w:val="18"/>
          <w:szCs w:val="18"/>
        </w:rPr>
      </w:pPr>
      <w:r w:rsidRPr="008C1434">
        <w:rPr>
          <w:rFonts w:ascii="Arial" w:hAnsi="Arial" w:cs="Arial"/>
        </w:rPr>
        <w:t xml:space="preserve"> </w:t>
      </w:r>
      <w:r w:rsidRPr="00861DBC">
        <w:rPr>
          <w:rFonts w:ascii="Arial" w:hAnsi="Arial" w:cs="Arial"/>
          <w:b/>
          <w:bCs/>
          <w:sz w:val="18"/>
          <w:szCs w:val="18"/>
        </w:rPr>
        <w:t>Garanties volontaires concernant les plaquettes forestières (1A-PFA)</w:t>
      </w:r>
    </w:p>
    <w:p w14:paraId="4523E0C5" w14:textId="77777777" w:rsidR="00620984" w:rsidRPr="00861DBC" w:rsidRDefault="00620984" w:rsidP="00620984">
      <w:pPr>
        <w:rPr>
          <w:rFonts w:ascii="Arial" w:hAnsi="Arial" w:cs="Arial"/>
          <w:sz w:val="18"/>
          <w:szCs w:val="18"/>
        </w:rPr>
      </w:pPr>
      <w:r w:rsidRPr="00861DBC">
        <w:rPr>
          <w:rFonts w:ascii="Arial" w:hAnsi="Arial" w:cs="Arial"/>
          <w:sz w:val="18"/>
          <w:szCs w:val="18"/>
        </w:rPr>
        <w:t>Détailler ici les éventuels engagements pris sur les plaquettes forestières en termes de :</w:t>
      </w:r>
    </w:p>
    <w:p w14:paraId="0C72BC0A" w14:textId="77777777" w:rsidR="00620984" w:rsidRPr="00861DBC" w:rsidRDefault="00620984" w:rsidP="00620984">
      <w:pPr>
        <w:pStyle w:val="Paragraphedeliste"/>
        <w:numPr>
          <w:ilvl w:val="0"/>
          <w:numId w:val="42"/>
        </w:numPr>
        <w:spacing w:after="0" w:line="276" w:lineRule="auto"/>
        <w:jc w:val="both"/>
        <w:rPr>
          <w:rFonts w:ascii="Arial" w:hAnsi="Arial" w:cs="Arial"/>
          <w:sz w:val="18"/>
          <w:szCs w:val="18"/>
        </w:rPr>
      </w:pPr>
      <w:r w:rsidRPr="00861DBC">
        <w:rPr>
          <w:rFonts w:ascii="Arial" w:hAnsi="Arial" w:cs="Arial"/>
          <w:b/>
          <w:sz w:val="18"/>
          <w:szCs w:val="18"/>
        </w:rPr>
        <w:t>Suivi de la typologie des peuplements coupés -</w:t>
      </w:r>
      <w:r w:rsidRPr="00861DBC">
        <w:rPr>
          <w:rFonts w:ascii="Arial" w:hAnsi="Arial" w:cs="Arial"/>
          <w:sz w:val="18"/>
          <w:szCs w:val="18"/>
        </w:rPr>
        <w:t xml:space="preserve"> type de coupe (ex : exploitation de taillis, éclaircies, travaux…) : présentation des fournisseurs en mesure d’assurer ce suivi et modalités, % des volumes concernés. </w:t>
      </w:r>
    </w:p>
    <w:p w14:paraId="28A47046" w14:textId="77777777" w:rsidR="00620984" w:rsidRPr="00861DBC" w:rsidRDefault="00620984" w:rsidP="00620984">
      <w:pPr>
        <w:pStyle w:val="Paragraphedeliste"/>
        <w:rPr>
          <w:rFonts w:ascii="Arial" w:hAnsi="Arial" w:cs="Arial"/>
          <w:sz w:val="18"/>
          <w:szCs w:val="18"/>
        </w:rPr>
      </w:pPr>
      <w:r w:rsidRPr="00861DBC">
        <w:rPr>
          <w:rFonts w:ascii="Arial" w:hAnsi="Arial" w:cs="Arial"/>
          <w:sz w:val="18"/>
          <w:szCs w:val="18"/>
          <w:highlight w:val="darkGray"/>
        </w:rPr>
        <w:t>……………………………………………………………………………………………………………</w:t>
      </w:r>
    </w:p>
    <w:p w14:paraId="47740073" w14:textId="77777777" w:rsidR="00620984" w:rsidRPr="00861DBC" w:rsidRDefault="00620984" w:rsidP="00620984">
      <w:pPr>
        <w:pStyle w:val="Paragraphedeliste"/>
        <w:numPr>
          <w:ilvl w:val="0"/>
          <w:numId w:val="42"/>
        </w:numPr>
        <w:spacing w:after="0" w:line="276" w:lineRule="auto"/>
        <w:jc w:val="both"/>
        <w:rPr>
          <w:rFonts w:ascii="Arial" w:hAnsi="Arial" w:cs="Arial"/>
          <w:sz w:val="18"/>
          <w:szCs w:val="18"/>
        </w:rPr>
      </w:pPr>
      <w:r w:rsidRPr="00861DBC">
        <w:rPr>
          <w:rFonts w:ascii="Arial" w:hAnsi="Arial" w:cs="Arial"/>
          <w:b/>
          <w:sz w:val="18"/>
          <w:szCs w:val="18"/>
        </w:rPr>
        <w:t>Suivi de la part feuillus/résineux</w:t>
      </w:r>
      <w:r w:rsidRPr="00861DBC">
        <w:rPr>
          <w:rFonts w:ascii="Arial" w:hAnsi="Arial" w:cs="Arial"/>
          <w:sz w:val="18"/>
          <w:szCs w:val="18"/>
        </w:rPr>
        <w:t xml:space="preserve"> : présentation des fournisseurs en mesure d’assurer ce suivi et modalités, % des volumes concernés. </w:t>
      </w:r>
    </w:p>
    <w:p w14:paraId="48421F82" w14:textId="77777777" w:rsidR="00620984" w:rsidRPr="00861DBC" w:rsidRDefault="00620984" w:rsidP="00620984">
      <w:pPr>
        <w:pStyle w:val="Paragraphedeliste"/>
        <w:rPr>
          <w:rFonts w:ascii="Arial" w:hAnsi="Arial" w:cs="Arial"/>
          <w:sz w:val="18"/>
          <w:szCs w:val="18"/>
        </w:rPr>
      </w:pPr>
      <w:r w:rsidRPr="00861DBC">
        <w:rPr>
          <w:rFonts w:ascii="Arial" w:hAnsi="Arial" w:cs="Arial"/>
          <w:sz w:val="18"/>
          <w:szCs w:val="18"/>
          <w:highlight w:val="darkGray"/>
        </w:rPr>
        <w:t>……………………………………………………………………………………………………………</w:t>
      </w:r>
    </w:p>
    <w:p w14:paraId="2BBF8F00" w14:textId="77777777" w:rsidR="00620984" w:rsidRPr="00861DBC" w:rsidRDefault="00620984" w:rsidP="00620984">
      <w:pPr>
        <w:rPr>
          <w:rFonts w:ascii="Arial" w:hAnsi="Arial" w:cs="Arial"/>
          <w:sz w:val="18"/>
          <w:szCs w:val="18"/>
        </w:rPr>
      </w:pPr>
      <w:r w:rsidRPr="00861DBC">
        <w:rPr>
          <w:rFonts w:ascii="Arial" w:hAnsi="Arial" w:cs="Arial"/>
          <w:sz w:val="18"/>
          <w:szCs w:val="18"/>
        </w:rPr>
        <w:t>Ces pourcentages devront figurer dans l’Excel plan d’approvisionnement.</w:t>
      </w:r>
    </w:p>
    <w:p w14:paraId="1BD8EE5F" w14:textId="77777777" w:rsidR="00845759" w:rsidRDefault="00845759" w:rsidP="00620984">
      <w:pPr>
        <w:rPr>
          <w:rFonts w:ascii="Arial" w:hAnsi="Arial" w:cs="Arial"/>
          <w:b/>
          <w:sz w:val="18"/>
          <w:szCs w:val="18"/>
        </w:rPr>
      </w:pPr>
    </w:p>
    <w:p w14:paraId="72A99365" w14:textId="449178ED" w:rsidR="00620984" w:rsidRPr="00861DBC" w:rsidRDefault="00620984" w:rsidP="00620984">
      <w:pPr>
        <w:rPr>
          <w:rFonts w:ascii="Arial" w:hAnsi="Arial" w:cs="Arial"/>
          <w:b/>
          <w:bCs/>
          <w:sz w:val="18"/>
          <w:szCs w:val="18"/>
        </w:rPr>
      </w:pPr>
      <w:r w:rsidRPr="00861DBC">
        <w:rPr>
          <w:rFonts w:ascii="Arial" w:hAnsi="Arial" w:cs="Arial"/>
          <w:b/>
          <w:sz w:val="18"/>
          <w:szCs w:val="18"/>
        </w:rPr>
        <w:t>Garanties concernant les plaquettes bocagères (1B-PFA)</w:t>
      </w:r>
    </w:p>
    <w:p w14:paraId="6E887FED" w14:textId="77777777" w:rsidR="00620984" w:rsidRPr="00861DBC" w:rsidRDefault="00620984" w:rsidP="00620984">
      <w:pPr>
        <w:rPr>
          <w:rFonts w:ascii="Arial" w:hAnsi="Arial" w:cs="Arial"/>
          <w:sz w:val="18"/>
          <w:szCs w:val="18"/>
        </w:rPr>
      </w:pPr>
      <w:r w:rsidRPr="00861DBC">
        <w:rPr>
          <w:rFonts w:ascii="Arial" w:hAnsi="Arial" w:cs="Arial"/>
          <w:sz w:val="18"/>
          <w:szCs w:val="18"/>
        </w:rPr>
        <w:t>Détailler ici les éventuels engagements pris sur les plaquettes bocagères, notamment sur la part de plaquettes certifiées label Haie ou équivalent.</w:t>
      </w:r>
    </w:p>
    <w:p w14:paraId="05A09938" w14:textId="77777777" w:rsidR="00620984" w:rsidRPr="00861DBC" w:rsidRDefault="00620984" w:rsidP="00620984">
      <w:pPr>
        <w:rPr>
          <w:rFonts w:ascii="Arial" w:hAnsi="Arial" w:cs="Arial"/>
          <w:sz w:val="18"/>
          <w:szCs w:val="18"/>
        </w:rPr>
      </w:pPr>
      <w:r w:rsidRPr="00861DBC">
        <w:rPr>
          <w:rFonts w:ascii="Arial" w:hAnsi="Arial" w:cs="Arial"/>
          <w:sz w:val="18"/>
          <w:szCs w:val="18"/>
          <w:highlight w:val="darkGray"/>
        </w:rPr>
        <w:t>………………………………………………………………………………………………………………………</w:t>
      </w:r>
    </w:p>
    <w:p w14:paraId="47E65EC9" w14:textId="48DDF615" w:rsidR="00014058" w:rsidRPr="00861DBC" w:rsidRDefault="00014058" w:rsidP="00F25A45">
      <w:pPr>
        <w:jc w:val="both"/>
        <w:rPr>
          <w:rFonts w:ascii="Arial" w:hAnsi="Arial" w:cs="Arial"/>
          <w:i/>
          <w:sz w:val="18"/>
          <w:szCs w:val="18"/>
          <w:highlight w:val="lightGray"/>
        </w:rPr>
      </w:pPr>
    </w:p>
    <w:p w14:paraId="581440E0" w14:textId="5F6D6479" w:rsidR="00AC7081" w:rsidRPr="00861DBC" w:rsidRDefault="00DB4C1E" w:rsidP="00AC7081">
      <w:pPr>
        <w:rPr>
          <w:rFonts w:ascii="Arial" w:hAnsi="Arial" w:cs="Arial"/>
          <w:b/>
          <w:bCs/>
          <w:i/>
          <w:iCs/>
          <w:sz w:val="18"/>
          <w:szCs w:val="18"/>
        </w:rPr>
      </w:pPr>
      <w:bookmarkStart w:id="179" w:name="_Toc153810678"/>
      <w:r w:rsidRPr="00861DBC">
        <w:rPr>
          <w:rFonts w:ascii="Arial" w:hAnsi="Arial" w:cs="Arial"/>
          <w:b/>
          <w:bCs/>
          <w:i/>
          <w:iCs/>
          <w:sz w:val="18"/>
          <w:szCs w:val="18"/>
          <w:highlight w:val="lightGray"/>
        </w:rPr>
        <w:t xml:space="preserve">Joindre les contrats </w:t>
      </w:r>
      <w:r w:rsidR="00AC7081" w:rsidRPr="00861DBC">
        <w:rPr>
          <w:rFonts w:ascii="Arial" w:hAnsi="Arial" w:cs="Arial"/>
          <w:b/>
          <w:bCs/>
          <w:i/>
          <w:iCs/>
          <w:sz w:val="18"/>
          <w:szCs w:val="18"/>
          <w:highlight w:val="lightGray"/>
        </w:rPr>
        <w:t xml:space="preserve">d’approvisionnement </w:t>
      </w:r>
      <w:r w:rsidR="00AC7081" w:rsidRPr="00861DBC">
        <w:rPr>
          <w:rFonts w:ascii="Arial" w:hAnsi="Arial" w:cs="Arial"/>
          <w:sz w:val="18"/>
          <w:szCs w:val="18"/>
        </w:rPr>
        <w:t>ou lettres d’engagement des fournisseurs mentionnés et les attestations de certification REDII (SURE, SBP, …), PEFC/FSC, Label Haie et CBQ+ afférentes.</w:t>
      </w:r>
    </w:p>
    <w:p w14:paraId="1C09B149" w14:textId="77777777" w:rsidR="00AC7081" w:rsidRPr="00861DBC" w:rsidRDefault="00AC7081" w:rsidP="00AC7081">
      <w:pPr>
        <w:rPr>
          <w:rFonts w:ascii="Arial" w:hAnsi="Arial" w:cs="Arial"/>
          <w:sz w:val="18"/>
          <w:szCs w:val="18"/>
        </w:rPr>
      </w:pPr>
      <w:r w:rsidRPr="00861DBC">
        <w:rPr>
          <w:rFonts w:ascii="Arial" w:hAnsi="Arial" w:cs="Arial"/>
          <w:sz w:val="18"/>
          <w:szCs w:val="18"/>
        </w:rPr>
        <w:t>Ils doivent préciser :</w:t>
      </w:r>
    </w:p>
    <w:p w14:paraId="3AE3042D" w14:textId="77777777" w:rsidR="00AC7081" w:rsidRPr="00861DBC" w:rsidRDefault="00AC7081" w:rsidP="00AC7081">
      <w:pPr>
        <w:pStyle w:val="Paragraphedeliste"/>
        <w:numPr>
          <w:ilvl w:val="0"/>
          <w:numId w:val="31"/>
        </w:numPr>
        <w:spacing w:after="0" w:line="276" w:lineRule="auto"/>
        <w:jc w:val="both"/>
        <w:rPr>
          <w:rFonts w:ascii="Arial" w:hAnsi="Arial" w:cs="Arial"/>
          <w:sz w:val="18"/>
          <w:szCs w:val="18"/>
        </w:rPr>
      </w:pPr>
      <w:r w:rsidRPr="00861DBC">
        <w:rPr>
          <w:rFonts w:ascii="Arial" w:hAnsi="Arial" w:cs="Arial"/>
          <w:sz w:val="18"/>
          <w:szCs w:val="18"/>
        </w:rPr>
        <w:t>Les catégories et sous-catégories des combustibles selon le référentiel ADEME ;</w:t>
      </w:r>
    </w:p>
    <w:p w14:paraId="32241734" w14:textId="77777777" w:rsidR="00AC7081" w:rsidRPr="00861DBC" w:rsidRDefault="00AC7081" w:rsidP="00AC7081">
      <w:pPr>
        <w:pStyle w:val="Paragraphedeliste"/>
        <w:numPr>
          <w:ilvl w:val="0"/>
          <w:numId w:val="31"/>
        </w:numPr>
        <w:spacing w:after="0" w:line="276" w:lineRule="auto"/>
        <w:jc w:val="both"/>
        <w:rPr>
          <w:rFonts w:ascii="Arial" w:hAnsi="Arial" w:cs="Arial"/>
          <w:sz w:val="18"/>
          <w:szCs w:val="18"/>
        </w:rPr>
      </w:pPr>
      <w:r w:rsidRPr="00861DBC">
        <w:rPr>
          <w:rFonts w:ascii="Arial" w:hAnsi="Arial" w:cs="Arial"/>
          <w:sz w:val="18"/>
          <w:szCs w:val="18"/>
        </w:rPr>
        <w:t>Leur répartition par origine géographique (régionale) ;</w:t>
      </w:r>
    </w:p>
    <w:p w14:paraId="069D77CA" w14:textId="77777777" w:rsidR="006D38F2" w:rsidRPr="00861DBC" w:rsidRDefault="00AC7081" w:rsidP="006D38F2">
      <w:pPr>
        <w:pStyle w:val="Paragraphedeliste"/>
        <w:numPr>
          <w:ilvl w:val="0"/>
          <w:numId w:val="31"/>
        </w:numPr>
        <w:spacing w:after="0" w:line="276" w:lineRule="auto"/>
        <w:jc w:val="both"/>
        <w:rPr>
          <w:rFonts w:ascii="Arial" w:hAnsi="Arial" w:cs="Arial"/>
          <w:sz w:val="18"/>
          <w:szCs w:val="18"/>
        </w:rPr>
      </w:pPr>
      <w:r w:rsidRPr="00861DBC">
        <w:rPr>
          <w:rFonts w:ascii="Arial" w:hAnsi="Arial" w:cs="Arial"/>
          <w:sz w:val="18"/>
          <w:szCs w:val="18"/>
        </w:rPr>
        <w:t>Le taux de plaquettes bocagères certifiées Label Haie le cas échéant ;</w:t>
      </w:r>
    </w:p>
    <w:p w14:paraId="30728C7D" w14:textId="77777777" w:rsidR="006D38F2" w:rsidRPr="00861DBC" w:rsidRDefault="00AC7081" w:rsidP="006D38F2">
      <w:pPr>
        <w:pStyle w:val="Paragraphedeliste"/>
        <w:numPr>
          <w:ilvl w:val="0"/>
          <w:numId w:val="31"/>
        </w:numPr>
        <w:spacing w:after="0" w:line="276" w:lineRule="auto"/>
        <w:jc w:val="both"/>
        <w:rPr>
          <w:rFonts w:ascii="Arial" w:hAnsi="Arial" w:cs="Arial"/>
          <w:sz w:val="18"/>
          <w:szCs w:val="18"/>
        </w:rPr>
      </w:pPr>
      <w:r w:rsidRPr="00861DBC">
        <w:rPr>
          <w:rFonts w:ascii="Arial" w:hAnsi="Arial" w:cs="Arial"/>
          <w:sz w:val="18"/>
          <w:szCs w:val="18"/>
        </w:rPr>
        <w:t>L’engagement sur la durée d’approvisionnement et sur les prix des combustibles</w:t>
      </w:r>
    </w:p>
    <w:p w14:paraId="12FF28DA" w14:textId="77777777" w:rsidR="006D38F2" w:rsidRPr="00861DBC" w:rsidRDefault="006D38F2" w:rsidP="00D85848">
      <w:pPr>
        <w:pStyle w:val="Paragraphedeliste"/>
        <w:spacing w:after="0" w:line="276" w:lineRule="auto"/>
        <w:jc w:val="both"/>
        <w:rPr>
          <w:rFonts w:ascii="Arial" w:hAnsi="Arial" w:cs="Arial"/>
          <w:sz w:val="18"/>
          <w:szCs w:val="18"/>
        </w:rPr>
      </w:pPr>
    </w:p>
    <w:bookmarkEnd w:id="179"/>
    <w:p w14:paraId="2DBC45B9" w14:textId="77777777" w:rsidR="00A63F82" w:rsidRPr="00861DBC" w:rsidRDefault="00A63F82" w:rsidP="00A63F82">
      <w:pPr>
        <w:rPr>
          <w:rFonts w:ascii="Arial" w:hAnsi="Arial" w:cs="Arial"/>
          <w:sz w:val="18"/>
          <w:szCs w:val="18"/>
        </w:rPr>
      </w:pPr>
      <w:r w:rsidRPr="00861DBC">
        <w:rPr>
          <w:rFonts w:ascii="Arial" w:hAnsi="Arial" w:cs="Arial"/>
          <w:sz w:val="18"/>
          <w:szCs w:val="18"/>
        </w:rPr>
        <w:t>En cas de prélèvements forestiers, les lettres devront par ailleurs préciser :</w:t>
      </w:r>
    </w:p>
    <w:p w14:paraId="2ACB98F5" w14:textId="77777777" w:rsidR="00A63F82" w:rsidRPr="00861DBC" w:rsidRDefault="00A63F82" w:rsidP="00A63F82">
      <w:pPr>
        <w:pStyle w:val="Paragraphedeliste"/>
        <w:numPr>
          <w:ilvl w:val="0"/>
          <w:numId w:val="31"/>
        </w:numPr>
        <w:spacing w:after="100" w:line="240" w:lineRule="auto"/>
        <w:rPr>
          <w:rFonts w:ascii="Arial" w:hAnsi="Arial" w:cs="Arial"/>
          <w:sz w:val="18"/>
          <w:szCs w:val="18"/>
        </w:rPr>
      </w:pPr>
      <w:r w:rsidRPr="00861DBC">
        <w:rPr>
          <w:rFonts w:ascii="Arial" w:hAnsi="Arial" w:cs="Arial"/>
          <w:sz w:val="18"/>
          <w:szCs w:val="18"/>
        </w:rPr>
        <w:t>Les taux de certification des bois forestiers ;</w:t>
      </w:r>
    </w:p>
    <w:p w14:paraId="5FB7C52B" w14:textId="77777777" w:rsidR="00A63F82" w:rsidRPr="00861DBC" w:rsidRDefault="00A63F82" w:rsidP="00A63F82">
      <w:pPr>
        <w:pStyle w:val="Paragraphedeliste"/>
        <w:numPr>
          <w:ilvl w:val="0"/>
          <w:numId w:val="31"/>
        </w:numPr>
        <w:spacing w:after="100" w:line="240" w:lineRule="auto"/>
        <w:rPr>
          <w:rFonts w:ascii="Arial" w:hAnsi="Arial" w:cs="Arial"/>
          <w:sz w:val="18"/>
          <w:szCs w:val="18"/>
        </w:rPr>
      </w:pPr>
      <w:r w:rsidRPr="00861DBC">
        <w:rPr>
          <w:rFonts w:ascii="Arial" w:hAnsi="Arial" w:cs="Arial"/>
          <w:sz w:val="18"/>
          <w:szCs w:val="18"/>
        </w:rPr>
        <w:t xml:space="preserve">L’engagement à respecter les recommandations de la Brochure ADEME « Clés pour Agir » « Récolte durable de bois pour la production de plaquettes forestières » </w:t>
      </w:r>
      <w:r w:rsidRPr="00861DBC">
        <w:rPr>
          <w:rStyle w:val="ui-provider"/>
          <w:rFonts w:ascii="Arial" w:hAnsi="Arial" w:cs="Arial"/>
          <w:sz w:val="18"/>
          <w:szCs w:val="18"/>
        </w:rPr>
        <w:t>disponible sous le lien suivant : </w:t>
      </w:r>
      <w:hyperlink r:id="rId16" w:history="1">
        <w:r w:rsidRPr="00861DBC">
          <w:rPr>
            <w:rStyle w:val="Lienhypertexte"/>
            <w:rFonts w:ascii="Arial" w:hAnsi="Arial" w:cs="Arial"/>
            <w:sz w:val="18"/>
            <w:szCs w:val="18"/>
          </w:rPr>
          <w:t xml:space="preserve">https://www.ademe.fr/recolte-durable-bois-production-plaquettes-forestieres </w:t>
        </w:r>
      </w:hyperlink>
    </w:p>
    <w:p w14:paraId="76F351A1" w14:textId="77777777" w:rsidR="008B27E0" w:rsidRPr="00861DBC" w:rsidRDefault="008B27E0" w:rsidP="008B27E0">
      <w:pPr>
        <w:pStyle w:val="Paragraphedeliste"/>
        <w:numPr>
          <w:ilvl w:val="0"/>
          <w:numId w:val="31"/>
        </w:numPr>
        <w:spacing w:after="0" w:line="276" w:lineRule="auto"/>
        <w:jc w:val="both"/>
        <w:rPr>
          <w:rFonts w:ascii="Arial" w:hAnsi="Arial" w:cs="Arial"/>
          <w:sz w:val="18"/>
          <w:szCs w:val="18"/>
        </w:rPr>
      </w:pPr>
      <w:r w:rsidRPr="00861DBC">
        <w:rPr>
          <w:rFonts w:ascii="Arial" w:hAnsi="Arial" w:cs="Arial"/>
          <w:sz w:val="18"/>
          <w:szCs w:val="18"/>
        </w:rPr>
        <w:t>Si possible, la répartition approximative par département ;</w:t>
      </w:r>
    </w:p>
    <w:p w14:paraId="6F8F891E" w14:textId="77777777" w:rsidR="008B27E0" w:rsidRPr="00861DBC" w:rsidRDefault="008B27E0" w:rsidP="008B27E0">
      <w:pPr>
        <w:pStyle w:val="Paragraphedeliste"/>
        <w:numPr>
          <w:ilvl w:val="0"/>
          <w:numId w:val="31"/>
        </w:numPr>
        <w:spacing w:after="0" w:line="276" w:lineRule="auto"/>
        <w:jc w:val="both"/>
        <w:rPr>
          <w:rFonts w:ascii="Arial" w:hAnsi="Arial" w:cs="Arial"/>
          <w:sz w:val="18"/>
          <w:szCs w:val="18"/>
        </w:rPr>
      </w:pPr>
      <w:r w:rsidRPr="00861DBC">
        <w:rPr>
          <w:rFonts w:ascii="Arial" w:hAnsi="Arial" w:cs="Arial"/>
          <w:sz w:val="18"/>
          <w:szCs w:val="18"/>
        </w:rPr>
        <w:t>Les moyens mis en œuvre pour assurer la traçabilité géographique de la biomasse, y compris ceux de la biomasse non certifiée ;</w:t>
      </w:r>
    </w:p>
    <w:p w14:paraId="708C3902" w14:textId="77777777" w:rsidR="008B27E0" w:rsidRPr="00861DBC" w:rsidRDefault="008B27E0" w:rsidP="008B27E0">
      <w:pPr>
        <w:pStyle w:val="Paragraphedeliste"/>
        <w:numPr>
          <w:ilvl w:val="0"/>
          <w:numId w:val="31"/>
        </w:numPr>
        <w:spacing w:after="0" w:line="276" w:lineRule="auto"/>
        <w:jc w:val="both"/>
        <w:rPr>
          <w:rFonts w:ascii="Arial" w:hAnsi="Arial" w:cs="Arial"/>
          <w:sz w:val="18"/>
          <w:szCs w:val="18"/>
        </w:rPr>
      </w:pPr>
      <w:r w:rsidRPr="00861DBC">
        <w:rPr>
          <w:rFonts w:ascii="Arial" w:hAnsi="Arial" w:cs="Arial"/>
          <w:sz w:val="18"/>
          <w:szCs w:val="18"/>
        </w:rPr>
        <w:t>La capacité ou non du fournisseur à suivre la typologie des peuplements coupés et/ou la part feuillus/résineux. Le cas échéant :</w:t>
      </w:r>
    </w:p>
    <w:p w14:paraId="4E73FE55" w14:textId="77777777" w:rsidR="008B27E0" w:rsidRPr="00861DBC" w:rsidRDefault="008B27E0" w:rsidP="008B27E0">
      <w:pPr>
        <w:pStyle w:val="Paragraphedeliste"/>
        <w:numPr>
          <w:ilvl w:val="1"/>
          <w:numId w:val="31"/>
        </w:numPr>
        <w:spacing w:after="0" w:line="276" w:lineRule="auto"/>
        <w:jc w:val="both"/>
        <w:rPr>
          <w:rFonts w:ascii="Arial" w:hAnsi="Arial" w:cs="Arial"/>
          <w:sz w:val="18"/>
          <w:szCs w:val="18"/>
        </w:rPr>
      </w:pPr>
      <w:r w:rsidRPr="00861DBC">
        <w:rPr>
          <w:rFonts w:ascii="Arial" w:hAnsi="Arial" w:cs="Arial"/>
          <w:sz w:val="18"/>
          <w:szCs w:val="18"/>
        </w:rPr>
        <w:t>Préciser la part des approvisionnements suivis sur chacun de ces deux critères ;</w:t>
      </w:r>
    </w:p>
    <w:p w14:paraId="52F0DF6A" w14:textId="77777777" w:rsidR="008B27E0" w:rsidRPr="00861DBC" w:rsidRDefault="008B27E0" w:rsidP="008B27E0">
      <w:pPr>
        <w:pStyle w:val="Paragraphedeliste"/>
        <w:numPr>
          <w:ilvl w:val="1"/>
          <w:numId w:val="31"/>
        </w:numPr>
        <w:spacing w:after="0" w:line="276" w:lineRule="auto"/>
        <w:jc w:val="both"/>
        <w:rPr>
          <w:rFonts w:ascii="Arial" w:hAnsi="Arial" w:cs="Arial"/>
          <w:sz w:val="18"/>
          <w:szCs w:val="18"/>
        </w:rPr>
      </w:pPr>
      <w:r w:rsidRPr="00861DBC">
        <w:rPr>
          <w:rFonts w:ascii="Arial" w:hAnsi="Arial" w:cs="Arial"/>
          <w:sz w:val="18"/>
          <w:szCs w:val="18"/>
        </w:rPr>
        <w:t>S’engager à fournir une synthèse annuelle de la typologie des coupes de peuplements coupés et/ou de la part feuillus/résineux sur tout ou partie de ses approvisionnements forestiers ;</w:t>
      </w:r>
    </w:p>
    <w:p w14:paraId="5E49AD1D" w14:textId="221671D4" w:rsidR="00DB4C1E" w:rsidRPr="00861DBC" w:rsidRDefault="00DB4C1E" w:rsidP="00DB4C1E">
      <w:pPr>
        <w:jc w:val="both"/>
        <w:rPr>
          <w:rFonts w:ascii="Arial" w:hAnsi="Arial" w:cs="Arial"/>
          <w:b/>
          <w:i/>
          <w:sz w:val="18"/>
          <w:szCs w:val="18"/>
        </w:rPr>
      </w:pPr>
    </w:p>
    <w:p w14:paraId="4B8314E4" w14:textId="602C0DD4" w:rsidR="00DB4C1E" w:rsidRPr="00861DBC" w:rsidRDefault="00DB4C1E" w:rsidP="00DB4C1E">
      <w:pPr>
        <w:jc w:val="both"/>
        <w:rPr>
          <w:rFonts w:ascii="Arial" w:hAnsi="Arial" w:cs="Arial"/>
          <w:b/>
          <w:bCs/>
          <w:i/>
          <w:sz w:val="18"/>
          <w:szCs w:val="18"/>
        </w:rPr>
      </w:pPr>
      <w:r w:rsidRPr="00861DBC">
        <w:rPr>
          <w:rFonts w:ascii="Arial" w:hAnsi="Arial" w:cs="Arial"/>
          <w:b/>
          <w:bCs/>
          <w:i/>
          <w:sz w:val="18"/>
          <w:szCs w:val="18"/>
        </w:rPr>
        <w:lastRenderedPageBreak/>
        <w:t>Le candidat pourra également joindre à son dossier tout document pertinent démontrant sa capacité à appréhender à long terme l’approvisionnement de son installation.</w:t>
      </w:r>
    </w:p>
    <w:p w14:paraId="151B729B" w14:textId="77777777" w:rsidR="00182224" w:rsidRPr="00DB4C1E" w:rsidRDefault="00182224" w:rsidP="00182224">
      <w:pPr>
        <w:spacing w:after="0"/>
        <w:jc w:val="both"/>
        <w:rPr>
          <w:rFonts w:ascii="Marianne Light" w:hAnsi="Marianne Light"/>
          <w:bCs/>
          <w:i/>
          <w:sz w:val="18"/>
          <w:szCs w:val="18"/>
        </w:rPr>
      </w:pPr>
    </w:p>
    <w:p w14:paraId="70ACE35C" w14:textId="7F069C3D" w:rsidR="00DB4C1E" w:rsidRPr="00DB4C1E" w:rsidRDefault="001B0AC7" w:rsidP="00411398">
      <w:pPr>
        <w:pStyle w:val="soustitre2"/>
      </w:pPr>
      <w:bookmarkStart w:id="180" w:name="_Toc33454438"/>
      <w:bookmarkStart w:id="181" w:name="_Toc53494945"/>
      <w:bookmarkStart w:id="182" w:name="_Toc53495155"/>
      <w:bookmarkStart w:id="183" w:name="_Toc53495315"/>
      <w:bookmarkStart w:id="184" w:name="_Toc53496359"/>
      <w:bookmarkStart w:id="185" w:name="_Toc53497929"/>
      <w:bookmarkStart w:id="186" w:name="_Toc53498515"/>
      <w:bookmarkStart w:id="187" w:name="_Toc54195803"/>
      <w:bookmarkStart w:id="188" w:name="_Toc59010056"/>
      <w:bookmarkStart w:id="189" w:name="_Toc61345975"/>
      <w:r>
        <w:t xml:space="preserve"> </w:t>
      </w:r>
      <w:bookmarkStart w:id="190" w:name="_Toc85731311"/>
      <w:bookmarkStart w:id="191" w:name="_Toc85731339"/>
      <w:bookmarkStart w:id="192" w:name="_Toc122342715"/>
      <w:bookmarkStart w:id="193" w:name="_Toc122343022"/>
      <w:bookmarkStart w:id="194" w:name="_Toc122343069"/>
      <w:bookmarkStart w:id="195" w:name="_Toc153810679"/>
      <w:bookmarkStart w:id="196" w:name="_Toc216086652"/>
      <w:r w:rsidR="00DB4C1E" w:rsidRPr="00E045F0">
        <w:t>Impact</w:t>
      </w:r>
      <w:r w:rsidR="00DB4C1E" w:rsidRPr="00DB4C1E">
        <w:t xml:space="preserve"> environnemental (qualité air, cendres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0F20E6" w14:textId="2488CFCB" w:rsidR="001B0AC7" w:rsidRDefault="00EB68E6" w:rsidP="00EB68E6">
      <w:pPr>
        <w:pStyle w:val="titre3"/>
        <w:numPr>
          <w:ilvl w:val="0"/>
          <w:numId w:val="0"/>
        </w:numPr>
        <w:ind w:left="426"/>
      </w:pPr>
      <w:bookmarkStart w:id="197" w:name="_Toc53494946"/>
      <w:bookmarkStart w:id="198" w:name="_Toc216086653"/>
      <w:bookmarkStart w:id="199" w:name="_Toc465339729"/>
      <w:bookmarkStart w:id="200" w:name="_Toc465341786"/>
      <w:r>
        <w:t xml:space="preserve">1.11.1. </w:t>
      </w:r>
      <w:r w:rsidR="001B0AC7" w:rsidRPr="001B0AC7">
        <w:t>Qualité de l’air</w:t>
      </w:r>
      <w:bookmarkEnd w:id="197"/>
      <w:bookmarkEnd w:id="198"/>
    </w:p>
    <w:p w14:paraId="612D18C3" w14:textId="77777777" w:rsidR="00EB68E6" w:rsidRPr="001B0AC7" w:rsidRDefault="00EB68E6" w:rsidP="00861DBC">
      <w:pPr>
        <w:pStyle w:val="titre3"/>
        <w:numPr>
          <w:ilvl w:val="0"/>
          <w:numId w:val="0"/>
        </w:numPr>
        <w:ind w:left="1146" w:hanging="720"/>
      </w:pPr>
    </w:p>
    <w:p w14:paraId="5AA0AF40" w14:textId="77777777" w:rsidR="00677E8E" w:rsidRPr="00861DBC" w:rsidRDefault="00677E8E" w:rsidP="00677E8E">
      <w:pPr>
        <w:rPr>
          <w:rFonts w:ascii="Arial" w:hAnsi="Arial" w:cs="Arial"/>
          <w:i/>
          <w:sz w:val="18"/>
          <w:szCs w:val="18"/>
          <w:u w:val="single"/>
        </w:rPr>
      </w:pPr>
      <w:r w:rsidRPr="00861DBC">
        <w:rPr>
          <w:rFonts w:ascii="Arial" w:hAnsi="Arial" w:cs="Arial"/>
          <w:i/>
          <w:sz w:val="18"/>
          <w:szCs w:val="18"/>
          <w:u w:val="single"/>
        </w:rPr>
        <w:t>Réglementation :</w:t>
      </w:r>
    </w:p>
    <w:p w14:paraId="6170232F" w14:textId="77777777" w:rsidR="00677E8E" w:rsidRPr="001F112D" w:rsidRDefault="00677E8E" w:rsidP="00327C66">
      <w:pPr>
        <w:pStyle w:val="Pucenoir"/>
        <w:rPr>
          <w:rFonts w:cs="Arial"/>
          <w:i/>
          <w:iCs/>
        </w:rPr>
      </w:pPr>
      <w:r w:rsidRPr="001F112D">
        <w:rPr>
          <w:rFonts w:cs="Arial"/>
          <w:i/>
          <w:iCs/>
        </w:rPr>
        <w:t xml:space="preserve">La chaufferie est soumise à la rubrique réglementaire : </w:t>
      </w:r>
      <w:r w:rsidRPr="001F112D">
        <w:rPr>
          <w:rFonts w:cs="Arial"/>
          <w:i/>
          <w:iCs/>
          <w:highlight w:val="lightGray"/>
        </w:rPr>
        <w:t>… (exemple</w:t>
      </w:r>
      <w:r w:rsidRPr="00861DBC">
        <w:rPr>
          <w:rFonts w:cs="Arial"/>
          <w:i/>
          <w:iCs/>
          <w:highlight w:val="lightGray"/>
        </w:rPr>
        <w:t> </w:t>
      </w:r>
      <w:r w:rsidRPr="001F112D">
        <w:rPr>
          <w:rFonts w:cs="Arial"/>
          <w:i/>
          <w:iCs/>
          <w:highlight w:val="lightGray"/>
        </w:rPr>
        <w:t>: ICPE 2910 A – déclaration)</w:t>
      </w:r>
    </w:p>
    <w:p w14:paraId="2602A25C" w14:textId="77777777" w:rsidR="00677E8E" w:rsidRPr="001F112D" w:rsidRDefault="00677E8E" w:rsidP="00327C66">
      <w:pPr>
        <w:pStyle w:val="Pucenoir"/>
        <w:rPr>
          <w:rFonts w:cs="Arial"/>
          <w:i/>
          <w:iCs/>
        </w:rPr>
      </w:pPr>
      <w:r w:rsidRPr="001F112D">
        <w:rPr>
          <w:rFonts w:cs="Arial"/>
          <w:i/>
          <w:iCs/>
        </w:rPr>
        <w:t>La chaufferie est-elle située dans une zone PPA</w:t>
      </w:r>
      <w:r w:rsidRPr="00861DBC">
        <w:rPr>
          <w:rFonts w:cs="Arial"/>
          <w:i/>
          <w:iCs/>
        </w:rPr>
        <w:t> </w:t>
      </w:r>
      <w:r w:rsidRPr="001F112D">
        <w:rPr>
          <w:rFonts w:cs="Arial"/>
          <w:i/>
          <w:iCs/>
        </w:rPr>
        <w:t xml:space="preserve">: </w:t>
      </w:r>
      <w:r w:rsidRPr="001F112D">
        <w:rPr>
          <w:rFonts w:cs="Arial"/>
          <w:i/>
          <w:iCs/>
          <w:highlight w:val="lightGray"/>
        </w:rPr>
        <w:t>OUI / NON</w:t>
      </w:r>
    </w:p>
    <w:p w14:paraId="69DCAF0F" w14:textId="53245713" w:rsidR="00327C66" w:rsidRPr="001F112D" w:rsidRDefault="00677E8E" w:rsidP="00DB35F4">
      <w:pPr>
        <w:pStyle w:val="Pucerond"/>
        <w:rPr>
          <w:rFonts w:cs="Arial"/>
          <w:i/>
          <w:iCs/>
        </w:rPr>
      </w:pPr>
      <w:r w:rsidRPr="001F112D">
        <w:rPr>
          <w:rFonts w:cs="Arial"/>
          <w:i/>
          <w:iCs/>
        </w:rPr>
        <w:t>Si OUI</w:t>
      </w:r>
      <w:r w:rsidRPr="00861DBC">
        <w:rPr>
          <w:rFonts w:cs="Arial"/>
          <w:i/>
          <w:iCs/>
        </w:rPr>
        <w:t> </w:t>
      </w:r>
      <w:r w:rsidRPr="001F112D">
        <w:rPr>
          <w:rFonts w:cs="Arial"/>
          <w:i/>
          <w:iCs/>
        </w:rPr>
        <w:t>: préciser les éventuelles exigences liées à ce PPA concernant la biomasse énergie</w:t>
      </w:r>
      <w:r w:rsidRPr="00861DBC">
        <w:rPr>
          <w:rFonts w:cs="Arial"/>
          <w:i/>
          <w:iCs/>
        </w:rPr>
        <w:t> </w:t>
      </w:r>
      <w:r w:rsidRPr="001F112D">
        <w:rPr>
          <w:rFonts w:cs="Arial"/>
          <w:i/>
          <w:iCs/>
        </w:rPr>
        <w:t xml:space="preserve">: </w:t>
      </w:r>
      <w:r w:rsidRPr="001F112D">
        <w:rPr>
          <w:rFonts w:cs="Arial"/>
          <w:i/>
          <w:iCs/>
          <w:highlight w:val="lightGray"/>
        </w:rPr>
        <w:t>…</w:t>
      </w:r>
    </w:p>
    <w:p w14:paraId="034A704C" w14:textId="77777777" w:rsidR="006076BC" w:rsidRDefault="006076BC" w:rsidP="006076BC">
      <w:pPr>
        <w:pStyle w:val="TexteCourant"/>
      </w:pPr>
    </w:p>
    <w:p w14:paraId="38440E3B" w14:textId="0D474C65" w:rsidR="006076BC" w:rsidRDefault="006076BC" w:rsidP="00861DBC">
      <w:pPr>
        <w:pStyle w:val="TexteCourant"/>
      </w:pPr>
      <w:r>
        <w:t xml:space="preserve">Contexte local : </w:t>
      </w:r>
    </w:p>
    <w:p w14:paraId="25E2C0E8" w14:textId="77777777" w:rsidR="006076BC" w:rsidRPr="002F7ABE" w:rsidRDefault="006076BC" w:rsidP="006076BC">
      <w:pPr>
        <w:pStyle w:val="TexteCourant"/>
        <w:numPr>
          <w:ilvl w:val="0"/>
          <w:numId w:val="9"/>
        </w:numPr>
      </w:pPr>
      <w:r>
        <w:t>D</w:t>
      </w:r>
      <w:r w:rsidRPr="002F7ABE">
        <w:t>es dépassements des seuils réglementaires de concentration des PM10, PM2.5 ou des NOx ont-ils été constatés ces 3 dernières années ?  Si oui, précisez le nombre de jours de dépassement du seuil alerte.</w:t>
      </w:r>
    </w:p>
    <w:p w14:paraId="070F4519" w14:textId="77777777" w:rsidR="006076BC" w:rsidRPr="002F7ABE" w:rsidRDefault="006076BC" w:rsidP="006076BC">
      <w:pPr>
        <w:pStyle w:val="TexteCourant"/>
        <w:numPr>
          <w:ilvl w:val="0"/>
          <w:numId w:val="9"/>
        </w:numPr>
      </w:pPr>
      <w:r w:rsidRPr="00B60F26">
        <w:rPr>
          <w:iCs/>
        </w:rPr>
        <w:t>Les données sont disponibles auprès de l’AASQA locale.</w:t>
      </w:r>
    </w:p>
    <w:p w14:paraId="4A777C68" w14:textId="77777777" w:rsidR="00327C66" w:rsidRPr="00327C66" w:rsidRDefault="00327C66">
      <w:pPr>
        <w:pStyle w:val="Pucerond"/>
        <w:numPr>
          <w:ilvl w:val="0"/>
          <w:numId w:val="0"/>
        </w:numPr>
        <w:rPr>
          <w:i/>
          <w:iCs/>
        </w:rPr>
      </w:pPr>
    </w:p>
    <w:p w14:paraId="57E31390" w14:textId="77777777" w:rsidR="00A24392" w:rsidRDefault="00A24392" w:rsidP="00DB4C1E">
      <w:pPr>
        <w:rPr>
          <w:rFonts w:ascii="Marianne Light" w:hAnsi="Marianne Light"/>
          <w:i/>
          <w:sz w:val="18"/>
          <w:szCs w:val="18"/>
          <w:u w:val="single"/>
        </w:rPr>
      </w:pPr>
      <w:bookmarkStart w:id="201" w:name="_Toc465339730"/>
      <w:bookmarkStart w:id="202" w:name="_Toc465341787"/>
      <w:bookmarkEnd w:id="199"/>
      <w:bookmarkEnd w:id="200"/>
    </w:p>
    <w:p w14:paraId="627DDF77" w14:textId="324EA537" w:rsidR="00DB4C1E" w:rsidRPr="00861DBC" w:rsidRDefault="00DB4C1E" w:rsidP="00DB4C1E">
      <w:pPr>
        <w:rPr>
          <w:rFonts w:ascii="Arial" w:hAnsi="Arial" w:cs="Arial"/>
          <w:i/>
          <w:sz w:val="18"/>
          <w:szCs w:val="18"/>
          <w:u w:val="single"/>
        </w:rPr>
      </w:pPr>
      <w:r w:rsidRPr="00861DBC">
        <w:rPr>
          <w:rFonts w:ascii="Arial" w:hAnsi="Arial" w:cs="Arial"/>
          <w:i/>
          <w:sz w:val="18"/>
          <w:szCs w:val="18"/>
          <w:u w:val="single"/>
        </w:rPr>
        <w:t xml:space="preserve">Localisation des établissements à risque </w:t>
      </w:r>
      <w:r w:rsidR="00562BD3" w:rsidRPr="00562BD3">
        <w:rPr>
          <w:rFonts w:ascii="Arial" w:hAnsi="Arial" w:cs="Arial"/>
          <w:sz w:val="18"/>
          <w:u w:val="single"/>
        </w:rPr>
        <w:t>dans un périmètre de 500 m autour du projet</w:t>
      </w:r>
      <w:bookmarkEnd w:id="201"/>
      <w:bookmarkEnd w:id="202"/>
    </w:p>
    <w:p w14:paraId="11F2B598" w14:textId="42F863A9" w:rsidR="00DB4C1E" w:rsidRPr="00861DBC" w:rsidRDefault="00DB4C1E" w:rsidP="00DB4C1E">
      <w:pPr>
        <w:jc w:val="both"/>
        <w:rPr>
          <w:rFonts w:ascii="Arial" w:hAnsi="Arial" w:cs="Arial"/>
          <w:bCs/>
          <w:i/>
          <w:sz w:val="18"/>
          <w:szCs w:val="18"/>
        </w:rPr>
      </w:pPr>
      <w:r w:rsidRPr="00861DBC">
        <w:rPr>
          <w:rFonts w:ascii="Arial" w:hAnsi="Arial" w:cs="Arial"/>
          <w:bCs/>
          <w:i/>
          <w:sz w:val="18"/>
          <w:szCs w:val="18"/>
          <w:highlight w:val="lightGray"/>
        </w:rPr>
        <w:t>Préciser l’existence d’établissements recevant du public à risque (en particulier bâtiments scolaire</w:t>
      </w:r>
      <w:r w:rsidR="00273A32" w:rsidRPr="00861DBC">
        <w:rPr>
          <w:rFonts w:ascii="Arial" w:hAnsi="Arial" w:cs="Arial"/>
          <w:bCs/>
          <w:i/>
          <w:sz w:val="18"/>
          <w:szCs w:val="18"/>
          <w:highlight w:val="lightGray"/>
        </w:rPr>
        <w:t>s</w:t>
      </w:r>
      <w:r w:rsidRPr="00861DBC">
        <w:rPr>
          <w:rFonts w:ascii="Arial" w:hAnsi="Arial" w:cs="Arial"/>
          <w:bCs/>
          <w:i/>
          <w:sz w:val="18"/>
          <w:szCs w:val="18"/>
          <w:highlight w:val="lightGray"/>
        </w:rPr>
        <w:t>, de santé) qui seraient situés dans un rayon de moins de 500 m du projet de chaufferie et mentionner si la présence éventuelle de population à risque a été prise en compte dans le projet.</w:t>
      </w:r>
    </w:p>
    <w:tbl>
      <w:tblPr>
        <w:tblW w:w="9600" w:type="dxa"/>
        <w:tblInd w:w="75" w:type="dxa"/>
        <w:tblCellMar>
          <w:left w:w="70" w:type="dxa"/>
          <w:right w:w="70" w:type="dxa"/>
        </w:tblCellMar>
        <w:tblLook w:val="04A0" w:firstRow="1" w:lastRow="0" w:firstColumn="1" w:lastColumn="0" w:noHBand="0" w:noVBand="1"/>
      </w:tblPr>
      <w:tblGrid>
        <w:gridCol w:w="4260"/>
        <w:gridCol w:w="1780"/>
        <w:gridCol w:w="1780"/>
        <w:gridCol w:w="1780"/>
      </w:tblGrid>
      <w:tr w:rsidR="00DB4C1E" w:rsidRPr="00562BD3" w14:paraId="115E6A45" w14:textId="77777777" w:rsidTr="00DB4C1E">
        <w:trPr>
          <w:trHeight w:val="491"/>
        </w:trPr>
        <w:tc>
          <w:tcPr>
            <w:tcW w:w="4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2D4822"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Liste des ERP sensibles à proximité de la chaufferie</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0F3517DF"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Type ERP</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02E17F7C" w14:textId="77777777" w:rsidR="00DB4C1E" w:rsidRPr="00861DBC" w:rsidRDefault="00DB4C1E" w:rsidP="00DB35F4">
            <w:pPr>
              <w:spacing w:after="0"/>
              <w:jc w:val="center"/>
              <w:rPr>
                <w:rFonts w:ascii="Arial" w:hAnsi="Arial" w:cs="Arial"/>
                <w:sz w:val="18"/>
                <w:szCs w:val="18"/>
              </w:rPr>
            </w:pPr>
            <w:proofErr w:type="gramStart"/>
            <w:r w:rsidRPr="00861DBC">
              <w:rPr>
                <w:rFonts w:ascii="Arial" w:hAnsi="Arial" w:cs="Arial"/>
                <w:sz w:val="18"/>
                <w:szCs w:val="18"/>
              </w:rPr>
              <w:t>distance</w:t>
            </w:r>
            <w:proofErr w:type="gramEnd"/>
            <w:r w:rsidRPr="00861DBC">
              <w:rPr>
                <w:rFonts w:ascii="Arial" w:hAnsi="Arial" w:cs="Arial"/>
                <w:sz w:val="18"/>
                <w:szCs w:val="18"/>
              </w:rPr>
              <w:t xml:space="preserve"> / chaufferie (m)</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1AD25047"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Sous vent dominant</w:t>
            </w:r>
          </w:p>
        </w:tc>
      </w:tr>
      <w:tr w:rsidR="00DB4C1E" w:rsidRPr="00562BD3" w14:paraId="7356845D" w14:textId="77777777" w:rsidTr="00DB4C1E">
        <w:trPr>
          <w:trHeight w:val="271"/>
        </w:trPr>
        <w:tc>
          <w:tcPr>
            <w:tcW w:w="4260" w:type="dxa"/>
            <w:tcBorders>
              <w:top w:val="nil"/>
              <w:left w:val="single" w:sz="4" w:space="0" w:color="auto"/>
              <w:bottom w:val="single" w:sz="4" w:space="0" w:color="auto"/>
              <w:right w:val="single" w:sz="4" w:space="0" w:color="auto"/>
            </w:tcBorders>
            <w:vAlign w:val="center"/>
            <w:hideMark/>
          </w:tcPr>
          <w:p w14:paraId="6E1F8E90" w14:textId="77777777" w:rsidR="00DB4C1E" w:rsidRPr="00861DBC" w:rsidRDefault="00DB4C1E" w:rsidP="00DB35F4">
            <w:pPr>
              <w:spacing w:after="0"/>
              <w:rPr>
                <w:rFonts w:ascii="Arial" w:hAnsi="Arial" w:cs="Arial"/>
                <w:sz w:val="18"/>
                <w:szCs w:val="18"/>
              </w:rPr>
            </w:pPr>
            <w:r w:rsidRPr="00861DBC">
              <w:rPr>
                <w:rFonts w:ascii="Arial" w:hAnsi="Arial" w:cs="Arial"/>
                <w:sz w:val="18"/>
                <w:szCs w:val="18"/>
              </w:rPr>
              <w:t>ERP sensible 1</w:t>
            </w:r>
          </w:p>
        </w:tc>
        <w:tc>
          <w:tcPr>
            <w:tcW w:w="1780" w:type="dxa"/>
            <w:tcBorders>
              <w:top w:val="nil"/>
              <w:left w:val="nil"/>
              <w:bottom w:val="single" w:sz="4" w:space="0" w:color="auto"/>
              <w:right w:val="single" w:sz="4" w:space="0" w:color="auto"/>
            </w:tcBorders>
            <w:shd w:val="clear" w:color="000000" w:fill="92D050"/>
            <w:vAlign w:val="center"/>
          </w:tcPr>
          <w:p w14:paraId="4BAD1EAD" w14:textId="77777777" w:rsidR="00DB4C1E" w:rsidRPr="00861DBC" w:rsidRDefault="00DB4C1E" w:rsidP="00DB35F4">
            <w:pPr>
              <w:spacing w:after="0"/>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tcPr>
          <w:p w14:paraId="4B7EB022" w14:textId="77777777" w:rsidR="00DB4C1E" w:rsidRPr="00861DBC" w:rsidRDefault="00DB4C1E" w:rsidP="00DB35F4">
            <w:pPr>
              <w:spacing w:after="0"/>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39BF1A08"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NON</w:t>
            </w:r>
          </w:p>
        </w:tc>
      </w:tr>
      <w:tr w:rsidR="00DB4C1E" w:rsidRPr="00562BD3" w14:paraId="5930BBDA" w14:textId="77777777" w:rsidTr="00DB4C1E">
        <w:trPr>
          <w:trHeight w:val="275"/>
        </w:trPr>
        <w:tc>
          <w:tcPr>
            <w:tcW w:w="4260" w:type="dxa"/>
            <w:tcBorders>
              <w:top w:val="nil"/>
              <w:left w:val="single" w:sz="4" w:space="0" w:color="auto"/>
              <w:bottom w:val="single" w:sz="4" w:space="0" w:color="auto"/>
              <w:right w:val="single" w:sz="4" w:space="0" w:color="auto"/>
            </w:tcBorders>
            <w:vAlign w:val="center"/>
            <w:hideMark/>
          </w:tcPr>
          <w:p w14:paraId="5920CD5C" w14:textId="77777777" w:rsidR="00DB4C1E" w:rsidRPr="00861DBC" w:rsidRDefault="00DB4C1E" w:rsidP="00DB35F4">
            <w:pPr>
              <w:spacing w:after="0"/>
              <w:rPr>
                <w:rFonts w:ascii="Arial" w:hAnsi="Arial" w:cs="Arial"/>
                <w:sz w:val="18"/>
                <w:szCs w:val="18"/>
              </w:rPr>
            </w:pPr>
            <w:r w:rsidRPr="00861DBC">
              <w:rPr>
                <w:rFonts w:ascii="Arial" w:hAnsi="Arial" w:cs="Arial"/>
                <w:sz w:val="18"/>
                <w:szCs w:val="18"/>
              </w:rPr>
              <w:t>ERP sensible 2</w:t>
            </w:r>
          </w:p>
        </w:tc>
        <w:tc>
          <w:tcPr>
            <w:tcW w:w="1780" w:type="dxa"/>
            <w:tcBorders>
              <w:top w:val="nil"/>
              <w:left w:val="nil"/>
              <w:bottom w:val="single" w:sz="4" w:space="0" w:color="auto"/>
              <w:right w:val="single" w:sz="4" w:space="0" w:color="auto"/>
            </w:tcBorders>
            <w:shd w:val="clear" w:color="000000" w:fill="92D050"/>
            <w:vAlign w:val="center"/>
          </w:tcPr>
          <w:p w14:paraId="5A7319B6" w14:textId="77777777" w:rsidR="00DB4C1E" w:rsidRPr="00861DBC" w:rsidRDefault="00DB4C1E" w:rsidP="00DB35F4">
            <w:pPr>
              <w:spacing w:after="0"/>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tcPr>
          <w:p w14:paraId="0CAE4C6A" w14:textId="77777777" w:rsidR="00DB4C1E" w:rsidRPr="00861DBC" w:rsidRDefault="00DB4C1E" w:rsidP="00DB35F4">
            <w:pPr>
              <w:spacing w:after="0"/>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07977A05"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OUI</w:t>
            </w:r>
          </w:p>
        </w:tc>
      </w:tr>
      <w:tr w:rsidR="00DB4C1E" w:rsidRPr="00562BD3" w14:paraId="31A3A91C" w14:textId="77777777" w:rsidTr="00DB4C1E">
        <w:trPr>
          <w:trHeight w:val="300"/>
        </w:trPr>
        <w:tc>
          <w:tcPr>
            <w:tcW w:w="4260" w:type="dxa"/>
            <w:tcBorders>
              <w:top w:val="nil"/>
              <w:left w:val="single" w:sz="4" w:space="0" w:color="auto"/>
              <w:bottom w:val="single" w:sz="4" w:space="0" w:color="auto"/>
              <w:right w:val="single" w:sz="4" w:space="0" w:color="auto"/>
            </w:tcBorders>
            <w:vAlign w:val="center"/>
            <w:hideMark/>
          </w:tcPr>
          <w:p w14:paraId="3DA37037" w14:textId="77777777" w:rsidR="00DB4C1E" w:rsidRPr="00861DBC" w:rsidRDefault="00DB4C1E" w:rsidP="00DB35F4">
            <w:pPr>
              <w:spacing w:after="0"/>
              <w:rPr>
                <w:rFonts w:ascii="Arial" w:hAnsi="Arial" w:cs="Arial"/>
                <w:sz w:val="18"/>
                <w:szCs w:val="18"/>
              </w:rPr>
            </w:pPr>
            <w:r w:rsidRPr="00861DBC">
              <w:rPr>
                <w:rFonts w:ascii="Arial" w:hAnsi="Arial" w:cs="Arial"/>
                <w:sz w:val="18"/>
                <w:szCs w:val="18"/>
              </w:rPr>
              <w:t>…</w:t>
            </w:r>
          </w:p>
        </w:tc>
        <w:tc>
          <w:tcPr>
            <w:tcW w:w="1780" w:type="dxa"/>
            <w:tcBorders>
              <w:top w:val="nil"/>
              <w:left w:val="nil"/>
              <w:bottom w:val="single" w:sz="4" w:space="0" w:color="auto"/>
              <w:right w:val="single" w:sz="4" w:space="0" w:color="auto"/>
            </w:tcBorders>
            <w:shd w:val="clear" w:color="000000" w:fill="92D050"/>
            <w:vAlign w:val="center"/>
            <w:hideMark/>
          </w:tcPr>
          <w:p w14:paraId="4214B58A"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2F853485"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420AC13A" w14:textId="77777777" w:rsidR="00DB4C1E" w:rsidRPr="00861DBC" w:rsidRDefault="00DB4C1E" w:rsidP="00DB35F4">
            <w:pPr>
              <w:spacing w:after="0"/>
              <w:jc w:val="center"/>
              <w:rPr>
                <w:rFonts w:ascii="Arial" w:hAnsi="Arial" w:cs="Arial"/>
                <w:sz w:val="18"/>
                <w:szCs w:val="18"/>
              </w:rPr>
            </w:pPr>
            <w:r w:rsidRPr="00861DBC">
              <w:rPr>
                <w:rFonts w:ascii="Arial" w:hAnsi="Arial" w:cs="Arial"/>
                <w:sz w:val="18"/>
                <w:szCs w:val="18"/>
              </w:rPr>
              <w:t> </w:t>
            </w:r>
          </w:p>
        </w:tc>
      </w:tr>
    </w:tbl>
    <w:p w14:paraId="609425D1" w14:textId="77777777" w:rsidR="00327C66" w:rsidRPr="00861DBC" w:rsidRDefault="00327C66" w:rsidP="00DB4C1E">
      <w:pPr>
        <w:jc w:val="both"/>
        <w:rPr>
          <w:rFonts w:ascii="Arial" w:hAnsi="Arial" w:cs="Arial"/>
          <w:bCs/>
          <w:i/>
          <w:sz w:val="18"/>
          <w:szCs w:val="18"/>
          <w:highlight w:val="lightGray"/>
        </w:rPr>
      </w:pPr>
    </w:p>
    <w:p w14:paraId="6E9B653F" w14:textId="64EC8416" w:rsidR="00DB4C1E" w:rsidRPr="00861DBC" w:rsidRDefault="00DB4C1E" w:rsidP="00DB4C1E">
      <w:pPr>
        <w:jc w:val="both"/>
        <w:rPr>
          <w:rFonts w:ascii="Arial" w:hAnsi="Arial" w:cs="Arial"/>
          <w:bCs/>
          <w:i/>
          <w:sz w:val="18"/>
          <w:szCs w:val="18"/>
          <w:highlight w:val="lightGray"/>
        </w:rPr>
      </w:pPr>
      <w:r w:rsidRPr="00861DBC">
        <w:rPr>
          <w:rFonts w:ascii="Arial" w:hAnsi="Arial" w:cs="Arial"/>
          <w:bCs/>
          <w:i/>
          <w:sz w:val="18"/>
          <w:szCs w:val="18"/>
          <w:highlight w:val="lightGray"/>
        </w:rPr>
        <w:t>Insérer une carte au 1/25 000ème (orientation nord) où l’on visualise ces établissements et le rayon de 500 m autour de la chaufferie.</w:t>
      </w:r>
    </w:p>
    <w:p w14:paraId="5A880611" w14:textId="77777777" w:rsidR="00DB4C1E" w:rsidRPr="00861DBC" w:rsidRDefault="00DB4C1E" w:rsidP="00DB4C1E">
      <w:pPr>
        <w:rPr>
          <w:rFonts w:ascii="Arial" w:hAnsi="Arial" w:cs="Arial"/>
          <w:bCs/>
          <w:sz w:val="18"/>
          <w:szCs w:val="18"/>
        </w:rPr>
      </w:pPr>
      <w:r w:rsidRPr="00861DBC">
        <w:rPr>
          <w:rFonts w:ascii="Arial" w:hAnsi="Arial" w:cs="Arial"/>
          <w:bCs/>
          <w:i/>
          <w:sz w:val="18"/>
          <w:szCs w:val="18"/>
          <w:highlight w:val="lightGray"/>
        </w:rPr>
        <w:t>Insérer une rose des vents de la commune où est situé le projet</w:t>
      </w:r>
    </w:p>
    <w:p w14:paraId="1351CDE7" w14:textId="77777777" w:rsidR="00DB4C1E" w:rsidRPr="00DB4C1E" w:rsidRDefault="00DB4C1E" w:rsidP="00DB4C1E">
      <w:pPr>
        <w:keepNext/>
        <w:keepLines/>
        <w:spacing w:before="200"/>
        <w:ind w:left="720" w:hanging="720"/>
        <w:contextualSpacing/>
        <w:outlineLvl w:val="2"/>
        <w:rPr>
          <w:rFonts w:ascii="Marianne Light" w:eastAsiaTheme="majorEastAsia" w:hAnsi="Marianne Light" w:cstheme="majorBidi"/>
          <w:b/>
          <w:bCs/>
          <w:sz w:val="18"/>
          <w:szCs w:val="18"/>
          <w:u w:val="single"/>
        </w:rPr>
      </w:pPr>
    </w:p>
    <w:p w14:paraId="4454DF73" w14:textId="77777777" w:rsidR="00DB4C1E" w:rsidRPr="00861DBC" w:rsidRDefault="00DB4C1E" w:rsidP="00DB4C1E">
      <w:pPr>
        <w:rPr>
          <w:rFonts w:ascii="Arial" w:hAnsi="Arial" w:cs="Arial"/>
          <w:i/>
          <w:sz w:val="18"/>
          <w:szCs w:val="18"/>
          <w:u w:val="single"/>
        </w:rPr>
      </w:pPr>
      <w:r w:rsidRPr="00861DBC">
        <w:rPr>
          <w:rFonts w:ascii="Arial" w:hAnsi="Arial" w:cs="Arial"/>
          <w:i/>
          <w:sz w:val="18"/>
          <w:szCs w:val="18"/>
          <w:u w:val="single"/>
        </w:rPr>
        <w:t>Engagements performances :</w:t>
      </w:r>
    </w:p>
    <w:p w14:paraId="070D1207" w14:textId="77777777" w:rsidR="00DB4C1E" w:rsidRPr="00861DBC" w:rsidRDefault="00DB4C1E" w:rsidP="00861DBC">
      <w:pPr>
        <w:pStyle w:val="Paragraphedeliste"/>
        <w:numPr>
          <w:ilvl w:val="0"/>
          <w:numId w:val="50"/>
        </w:numPr>
        <w:jc w:val="both"/>
        <w:rPr>
          <w:rFonts w:ascii="Arial" w:hAnsi="Arial" w:cs="Arial"/>
          <w:bCs/>
          <w:i/>
          <w:sz w:val="18"/>
          <w:szCs w:val="18"/>
          <w:highlight w:val="lightGray"/>
        </w:rPr>
      </w:pPr>
      <w:r w:rsidRPr="00861DBC">
        <w:rPr>
          <w:rFonts w:ascii="Arial" w:hAnsi="Arial" w:cs="Arial"/>
          <w:b/>
          <w:bCs/>
          <w:i/>
          <w:sz w:val="18"/>
          <w:szCs w:val="18"/>
          <w:highlight w:val="lightGray"/>
        </w:rPr>
        <w:t>Présenter la technologie de traitement des fumées</w:t>
      </w:r>
      <w:r w:rsidRPr="00861DBC">
        <w:rPr>
          <w:rFonts w:ascii="Arial" w:hAnsi="Arial" w:cs="Arial"/>
          <w:bCs/>
          <w:i/>
          <w:sz w:val="18"/>
          <w:szCs w:val="18"/>
          <w:highlight w:val="lightGray"/>
        </w:rPr>
        <w:t xml:space="preserve"> mise en œuvre par chaudière (système, marque, performances).</w:t>
      </w:r>
    </w:p>
    <w:p w14:paraId="1B794274" w14:textId="77777777" w:rsidR="00DB4C1E" w:rsidRPr="00861DBC" w:rsidRDefault="00DB4C1E" w:rsidP="00861DBC">
      <w:pPr>
        <w:pStyle w:val="Paragraphedeliste"/>
        <w:numPr>
          <w:ilvl w:val="0"/>
          <w:numId w:val="50"/>
        </w:numPr>
        <w:jc w:val="both"/>
        <w:rPr>
          <w:rFonts w:ascii="Arial" w:hAnsi="Arial" w:cs="Arial"/>
          <w:bCs/>
          <w:i/>
          <w:sz w:val="18"/>
          <w:szCs w:val="18"/>
          <w:highlight w:val="lightGray"/>
        </w:rPr>
      </w:pPr>
      <w:r w:rsidRPr="00861DBC">
        <w:rPr>
          <w:rFonts w:ascii="Arial" w:hAnsi="Arial" w:cs="Arial"/>
          <w:b/>
          <w:bCs/>
          <w:i/>
          <w:sz w:val="18"/>
          <w:szCs w:val="18"/>
          <w:highlight w:val="lightGray"/>
        </w:rPr>
        <w:t>Présenter les performances prévisionnelles du projet</w:t>
      </w:r>
      <w:r w:rsidRPr="00861DBC">
        <w:rPr>
          <w:rFonts w:ascii="Arial" w:hAnsi="Arial" w:cs="Arial"/>
          <w:bCs/>
          <w:i/>
          <w:sz w:val="18"/>
          <w:szCs w:val="18"/>
          <w:highlight w:val="lightGray"/>
        </w:rPr>
        <w:t xml:space="preserve"> avec les valeurs limites d’émission :</w:t>
      </w:r>
    </w:p>
    <w:tbl>
      <w:tblPr>
        <w:tblW w:w="8898" w:type="dxa"/>
        <w:jc w:val="center"/>
        <w:tblCellMar>
          <w:left w:w="70" w:type="dxa"/>
          <w:right w:w="70" w:type="dxa"/>
        </w:tblCellMar>
        <w:tblLook w:val="04A0" w:firstRow="1" w:lastRow="0" w:firstColumn="1" w:lastColumn="0" w:noHBand="0" w:noVBand="1"/>
      </w:tblPr>
      <w:tblGrid>
        <w:gridCol w:w="4274"/>
        <w:gridCol w:w="2214"/>
        <w:gridCol w:w="2410"/>
      </w:tblGrid>
      <w:tr w:rsidR="00E133DE" w:rsidRPr="001915E8" w14:paraId="630EC215" w14:textId="77777777" w:rsidTr="007A599E">
        <w:trPr>
          <w:trHeight w:val="540"/>
          <w:jc w:val="center"/>
        </w:trPr>
        <w:tc>
          <w:tcPr>
            <w:tcW w:w="42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F7208E" w14:textId="77777777" w:rsidR="00E133DE" w:rsidRPr="00861DBC" w:rsidRDefault="00E133DE" w:rsidP="00DB35F4">
            <w:pPr>
              <w:spacing w:after="0"/>
              <w:jc w:val="center"/>
              <w:rPr>
                <w:rFonts w:ascii="Arial" w:hAnsi="Arial" w:cs="Arial"/>
                <w:sz w:val="18"/>
                <w:szCs w:val="18"/>
              </w:rPr>
            </w:pPr>
            <w:r w:rsidRPr="00861DBC">
              <w:rPr>
                <w:rFonts w:ascii="Arial" w:hAnsi="Arial" w:cs="Arial"/>
                <w:sz w:val="18"/>
                <w:szCs w:val="18"/>
              </w:rPr>
              <w:t>Polluants</w:t>
            </w:r>
          </w:p>
          <w:p w14:paraId="44A894D8" w14:textId="77777777" w:rsidR="00E133DE" w:rsidRPr="00861DBC" w:rsidRDefault="00E133DE" w:rsidP="00DB35F4">
            <w:pPr>
              <w:spacing w:after="0"/>
              <w:jc w:val="center"/>
              <w:rPr>
                <w:rFonts w:ascii="Arial" w:hAnsi="Arial" w:cs="Arial"/>
                <w:sz w:val="18"/>
                <w:szCs w:val="18"/>
              </w:rPr>
            </w:pPr>
            <w:r w:rsidRPr="00861DBC">
              <w:rPr>
                <w:rFonts w:ascii="Arial" w:hAnsi="Arial" w:cs="Arial"/>
                <w:sz w:val="18"/>
                <w:szCs w:val="18"/>
              </w:rPr>
              <w:t>(</w:t>
            </w:r>
            <w:proofErr w:type="gramStart"/>
            <w:r w:rsidRPr="00861DBC">
              <w:rPr>
                <w:rFonts w:ascii="Arial" w:hAnsi="Arial" w:cs="Arial"/>
                <w:sz w:val="18"/>
                <w:szCs w:val="18"/>
              </w:rPr>
              <w:t>mg</w:t>
            </w:r>
            <w:proofErr w:type="gramEnd"/>
            <w:r w:rsidRPr="00861DBC">
              <w:rPr>
                <w:rFonts w:ascii="Arial" w:hAnsi="Arial" w:cs="Arial"/>
                <w:sz w:val="18"/>
                <w:szCs w:val="18"/>
              </w:rPr>
              <w:t>/Nm3 à 6% d'O2)</w:t>
            </w:r>
          </w:p>
        </w:tc>
        <w:tc>
          <w:tcPr>
            <w:tcW w:w="2214" w:type="dxa"/>
            <w:tcBorders>
              <w:top w:val="single" w:sz="4" w:space="0" w:color="auto"/>
              <w:left w:val="nil"/>
              <w:bottom w:val="single" w:sz="4" w:space="0" w:color="auto"/>
              <w:right w:val="single" w:sz="4" w:space="0" w:color="auto"/>
            </w:tcBorders>
            <w:shd w:val="clear" w:color="000000" w:fill="D9D9D9"/>
            <w:vAlign w:val="center"/>
            <w:hideMark/>
          </w:tcPr>
          <w:p w14:paraId="1262F139" w14:textId="04DFB020" w:rsidR="00E133DE" w:rsidRPr="00861DBC" w:rsidRDefault="00E133DE" w:rsidP="00DB35F4">
            <w:pPr>
              <w:spacing w:after="0"/>
              <w:jc w:val="center"/>
              <w:rPr>
                <w:rFonts w:ascii="Arial" w:hAnsi="Arial" w:cs="Arial"/>
                <w:sz w:val="18"/>
                <w:szCs w:val="18"/>
              </w:rPr>
            </w:pPr>
            <w:r w:rsidRPr="00861DBC">
              <w:rPr>
                <w:rFonts w:ascii="Arial" w:hAnsi="Arial" w:cs="Arial"/>
                <w:sz w:val="18"/>
                <w:szCs w:val="18"/>
              </w:rPr>
              <w:t>Valeur d'émission engagement constructeur/exploitant</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CCC782" w14:textId="6E50CF46" w:rsidR="00E133DE" w:rsidRPr="00861DBC" w:rsidRDefault="00E133DE" w:rsidP="00DB35F4">
            <w:pPr>
              <w:spacing w:after="0"/>
              <w:jc w:val="center"/>
              <w:rPr>
                <w:rFonts w:ascii="Arial" w:hAnsi="Arial" w:cs="Arial"/>
                <w:sz w:val="18"/>
                <w:szCs w:val="18"/>
              </w:rPr>
            </w:pPr>
            <w:r w:rsidRPr="00861DBC">
              <w:rPr>
                <w:rFonts w:ascii="Arial" w:hAnsi="Arial" w:cs="Arial"/>
                <w:sz w:val="18"/>
                <w:szCs w:val="18"/>
              </w:rPr>
              <w:t>VLE réglementaire</w:t>
            </w:r>
            <w:r w:rsidRPr="00861DBC">
              <w:rPr>
                <w:rFonts w:ascii="Arial" w:hAnsi="Arial" w:cs="Arial"/>
                <w:sz w:val="18"/>
                <w:szCs w:val="18"/>
              </w:rPr>
              <w:br/>
            </w:r>
          </w:p>
        </w:tc>
      </w:tr>
      <w:tr w:rsidR="00E133DE" w:rsidRPr="001915E8" w14:paraId="48D6154E" w14:textId="77777777" w:rsidTr="007A599E">
        <w:trPr>
          <w:trHeight w:val="330"/>
          <w:jc w:val="center"/>
        </w:trPr>
        <w:tc>
          <w:tcPr>
            <w:tcW w:w="4274" w:type="dxa"/>
            <w:tcBorders>
              <w:top w:val="nil"/>
              <w:left w:val="single" w:sz="4" w:space="0" w:color="auto"/>
              <w:bottom w:val="single" w:sz="4" w:space="0" w:color="auto"/>
              <w:right w:val="single" w:sz="4" w:space="0" w:color="auto"/>
            </w:tcBorders>
            <w:vAlign w:val="center"/>
            <w:hideMark/>
          </w:tcPr>
          <w:p w14:paraId="48388335" w14:textId="77777777" w:rsidR="00E133DE" w:rsidRPr="00861DBC" w:rsidRDefault="00E133DE" w:rsidP="00DB35F4">
            <w:pPr>
              <w:spacing w:after="0"/>
              <w:jc w:val="center"/>
              <w:rPr>
                <w:rFonts w:ascii="Arial" w:hAnsi="Arial" w:cs="Arial"/>
                <w:sz w:val="18"/>
                <w:szCs w:val="18"/>
              </w:rPr>
            </w:pPr>
            <w:r w:rsidRPr="00861DBC">
              <w:rPr>
                <w:rFonts w:ascii="Arial" w:hAnsi="Arial" w:cs="Arial"/>
                <w:sz w:val="18"/>
                <w:szCs w:val="18"/>
              </w:rPr>
              <w:t>Poussières totales</w:t>
            </w:r>
          </w:p>
        </w:tc>
        <w:tc>
          <w:tcPr>
            <w:tcW w:w="2214" w:type="dxa"/>
            <w:tcBorders>
              <w:top w:val="nil"/>
              <w:left w:val="nil"/>
              <w:bottom w:val="single" w:sz="4" w:space="0" w:color="auto"/>
              <w:right w:val="single" w:sz="4" w:space="0" w:color="auto"/>
            </w:tcBorders>
            <w:shd w:val="clear" w:color="000000" w:fill="92D050"/>
            <w:noWrap/>
            <w:vAlign w:val="center"/>
          </w:tcPr>
          <w:p w14:paraId="3B0E7174" w14:textId="2C132216" w:rsidR="00E133DE" w:rsidRPr="00861DBC" w:rsidRDefault="00E133DE" w:rsidP="00DB35F4">
            <w:pPr>
              <w:spacing w:after="0"/>
              <w:jc w:val="center"/>
              <w:rPr>
                <w:rFonts w:ascii="Arial" w:hAnsi="Arial" w:cs="Arial"/>
                <w:sz w:val="18"/>
                <w:szCs w:val="18"/>
              </w:rPr>
            </w:pPr>
          </w:p>
        </w:tc>
        <w:tc>
          <w:tcPr>
            <w:tcW w:w="2410" w:type="dxa"/>
            <w:tcBorders>
              <w:top w:val="nil"/>
              <w:left w:val="single" w:sz="4" w:space="0" w:color="auto"/>
              <w:bottom w:val="single" w:sz="4" w:space="0" w:color="auto"/>
              <w:right w:val="single" w:sz="4" w:space="0" w:color="auto"/>
            </w:tcBorders>
            <w:shd w:val="clear" w:color="000000" w:fill="92D050"/>
            <w:noWrap/>
            <w:vAlign w:val="center"/>
          </w:tcPr>
          <w:p w14:paraId="342349E1" w14:textId="55601CDF" w:rsidR="00E133DE" w:rsidRPr="00861DBC" w:rsidRDefault="00E133DE" w:rsidP="00DB35F4">
            <w:pPr>
              <w:spacing w:after="0"/>
              <w:jc w:val="center"/>
              <w:rPr>
                <w:rFonts w:ascii="Arial" w:hAnsi="Arial" w:cs="Arial"/>
                <w:sz w:val="18"/>
                <w:szCs w:val="18"/>
              </w:rPr>
            </w:pPr>
          </w:p>
        </w:tc>
      </w:tr>
      <w:tr w:rsidR="00E133DE" w:rsidRPr="001915E8" w14:paraId="4603FC54" w14:textId="77777777" w:rsidTr="007A599E">
        <w:trPr>
          <w:trHeight w:val="330"/>
          <w:jc w:val="center"/>
        </w:trPr>
        <w:tc>
          <w:tcPr>
            <w:tcW w:w="4274" w:type="dxa"/>
            <w:tcBorders>
              <w:top w:val="nil"/>
              <w:left w:val="single" w:sz="4" w:space="0" w:color="auto"/>
              <w:bottom w:val="single" w:sz="4" w:space="0" w:color="auto"/>
              <w:right w:val="single" w:sz="4" w:space="0" w:color="auto"/>
            </w:tcBorders>
            <w:noWrap/>
            <w:vAlign w:val="center"/>
            <w:hideMark/>
          </w:tcPr>
          <w:p w14:paraId="57FC1FA3" w14:textId="77777777" w:rsidR="00E133DE" w:rsidRPr="00861DBC" w:rsidRDefault="00E133DE" w:rsidP="00DB35F4">
            <w:pPr>
              <w:spacing w:after="0"/>
              <w:jc w:val="center"/>
              <w:rPr>
                <w:rFonts w:ascii="Arial" w:hAnsi="Arial" w:cs="Arial"/>
                <w:sz w:val="18"/>
                <w:szCs w:val="18"/>
              </w:rPr>
            </w:pPr>
            <w:r w:rsidRPr="00861DBC">
              <w:rPr>
                <w:rFonts w:ascii="Arial" w:hAnsi="Arial" w:cs="Arial"/>
                <w:sz w:val="18"/>
                <w:szCs w:val="18"/>
              </w:rPr>
              <w:t>NOx</w:t>
            </w:r>
          </w:p>
        </w:tc>
        <w:tc>
          <w:tcPr>
            <w:tcW w:w="2214" w:type="dxa"/>
            <w:tcBorders>
              <w:top w:val="nil"/>
              <w:left w:val="nil"/>
              <w:bottom w:val="single" w:sz="4" w:space="0" w:color="auto"/>
              <w:right w:val="single" w:sz="4" w:space="0" w:color="auto"/>
            </w:tcBorders>
            <w:shd w:val="clear" w:color="000000" w:fill="92D050"/>
            <w:noWrap/>
            <w:vAlign w:val="center"/>
          </w:tcPr>
          <w:p w14:paraId="7E5682EF" w14:textId="66951043" w:rsidR="00E133DE" w:rsidRPr="00861DBC" w:rsidRDefault="00E133DE" w:rsidP="00DB35F4">
            <w:pPr>
              <w:spacing w:after="0"/>
              <w:jc w:val="center"/>
              <w:rPr>
                <w:rFonts w:ascii="Arial" w:hAnsi="Arial" w:cs="Arial"/>
                <w:sz w:val="18"/>
                <w:szCs w:val="18"/>
              </w:rPr>
            </w:pPr>
          </w:p>
        </w:tc>
        <w:tc>
          <w:tcPr>
            <w:tcW w:w="2410" w:type="dxa"/>
            <w:tcBorders>
              <w:top w:val="nil"/>
              <w:left w:val="single" w:sz="4" w:space="0" w:color="auto"/>
              <w:bottom w:val="single" w:sz="4" w:space="0" w:color="auto"/>
              <w:right w:val="single" w:sz="4" w:space="0" w:color="auto"/>
            </w:tcBorders>
            <w:shd w:val="clear" w:color="000000" w:fill="92D050"/>
            <w:noWrap/>
            <w:vAlign w:val="center"/>
          </w:tcPr>
          <w:p w14:paraId="57E9F90B" w14:textId="3B589D53" w:rsidR="00E133DE" w:rsidRPr="00861DBC" w:rsidRDefault="00E133DE" w:rsidP="00DB35F4">
            <w:pPr>
              <w:spacing w:after="0"/>
              <w:jc w:val="center"/>
              <w:rPr>
                <w:rFonts w:ascii="Arial" w:hAnsi="Arial" w:cs="Arial"/>
                <w:sz w:val="18"/>
                <w:szCs w:val="18"/>
              </w:rPr>
            </w:pPr>
          </w:p>
        </w:tc>
      </w:tr>
      <w:tr w:rsidR="00E133DE" w:rsidRPr="001915E8" w14:paraId="0DA56C50" w14:textId="77777777" w:rsidTr="007A599E">
        <w:trPr>
          <w:trHeight w:val="175"/>
          <w:jc w:val="center"/>
        </w:trPr>
        <w:tc>
          <w:tcPr>
            <w:tcW w:w="4274" w:type="dxa"/>
            <w:tcBorders>
              <w:top w:val="single" w:sz="4" w:space="0" w:color="auto"/>
              <w:left w:val="single" w:sz="4" w:space="0" w:color="auto"/>
              <w:bottom w:val="single" w:sz="4" w:space="0" w:color="auto"/>
              <w:right w:val="single" w:sz="4" w:space="0" w:color="auto"/>
            </w:tcBorders>
            <w:noWrap/>
            <w:vAlign w:val="center"/>
          </w:tcPr>
          <w:p w14:paraId="21F3FA7C" w14:textId="5CC097A6" w:rsidR="00E133DE" w:rsidRPr="00861DBC" w:rsidRDefault="00E133DE" w:rsidP="00DB35F4">
            <w:pPr>
              <w:spacing w:after="0"/>
              <w:jc w:val="center"/>
              <w:rPr>
                <w:rFonts w:ascii="Arial" w:hAnsi="Arial" w:cs="Arial"/>
                <w:sz w:val="18"/>
                <w:szCs w:val="18"/>
              </w:rPr>
            </w:pPr>
            <w:r w:rsidRPr="00861DBC">
              <w:rPr>
                <w:rFonts w:ascii="Arial" w:hAnsi="Arial" w:cs="Arial"/>
                <w:sz w:val="18"/>
                <w:szCs w:val="18"/>
              </w:rPr>
              <w:t>CO</w:t>
            </w:r>
          </w:p>
        </w:tc>
        <w:tc>
          <w:tcPr>
            <w:tcW w:w="2214" w:type="dxa"/>
            <w:tcBorders>
              <w:top w:val="single" w:sz="4" w:space="0" w:color="auto"/>
              <w:left w:val="nil"/>
              <w:bottom w:val="single" w:sz="4" w:space="0" w:color="auto"/>
              <w:right w:val="single" w:sz="4" w:space="0" w:color="auto"/>
            </w:tcBorders>
            <w:shd w:val="clear" w:color="000000" w:fill="92D050"/>
            <w:noWrap/>
            <w:vAlign w:val="center"/>
          </w:tcPr>
          <w:p w14:paraId="27DD23F7" w14:textId="77777777" w:rsidR="00E133DE" w:rsidRPr="00861DBC" w:rsidRDefault="00E133DE" w:rsidP="00DB35F4">
            <w:pPr>
              <w:spacing w:after="0"/>
              <w:jc w:val="center"/>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69B9880E" w14:textId="2906E7A6" w:rsidR="00E133DE" w:rsidRPr="00861DBC" w:rsidRDefault="00E133DE" w:rsidP="00DB35F4">
            <w:pPr>
              <w:spacing w:after="0"/>
              <w:jc w:val="center"/>
              <w:rPr>
                <w:rFonts w:ascii="Arial" w:hAnsi="Arial" w:cs="Arial"/>
                <w:sz w:val="18"/>
                <w:szCs w:val="18"/>
              </w:rPr>
            </w:pPr>
          </w:p>
        </w:tc>
      </w:tr>
      <w:tr w:rsidR="00E133DE" w:rsidRPr="001915E8" w14:paraId="61B1119F" w14:textId="77777777" w:rsidTr="007A599E">
        <w:trPr>
          <w:trHeight w:val="175"/>
          <w:jc w:val="center"/>
        </w:trPr>
        <w:tc>
          <w:tcPr>
            <w:tcW w:w="4274" w:type="dxa"/>
            <w:tcBorders>
              <w:top w:val="single" w:sz="4" w:space="0" w:color="auto"/>
              <w:left w:val="single" w:sz="4" w:space="0" w:color="auto"/>
              <w:bottom w:val="single" w:sz="4" w:space="0" w:color="auto"/>
              <w:right w:val="single" w:sz="4" w:space="0" w:color="auto"/>
            </w:tcBorders>
            <w:noWrap/>
            <w:vAlign w:val="center"/>
          </w:tcPr>
          <w:p w14:paraId="614F7EFD" w14:textId="3FE6593B" w:rsidR="00E133DE" w:rsidRPr="00861DBC" w:rsidDel="00BD28F4" w:rsidRDefault="00E133DE" w:rsidP="00DB35F4">
            <w:pPr>
              <w:spacing w:after="0"/>
              <w:jc w:val="center"/>
              <w:rPr>
                <w:rFonts w:ascii="Arial" w:hAnsi="Arial" w:cs="Arial"/>
                <w:sz w:val="18"/>
                <w:szCs w:val="18"/>
              </w:rPr>
            </w:pPr>
            <w:r w:rsidRPr="00861DBC">
              <w:rPr>
                <w:rFonts w:ascii="Arial" w:hAnsi="Arial" w:cs="Arial"/>
                <w:sz w:val="18"/>
                <w:szCs w:val="18"/>
              </w:rPr>
              <w:t>SO2</w:t>
            </w:r>
          </w:p>
        </w:tc>
        <w:tc>
          <w:tcPr>
            <w:tcW w:w="2214" w:type="dxa"/>
            <w:tcBorders>
              <w:top w:val="single" w:sz="4" w:space="0" w:color="auto"/>
              <w:left w:val="nil"/>
              <w:bottom w:val="single" w:sz="4" w:space="0" w:color="auto"/>
              <w:right w:val="single" w:sz="4" w:space="0" w:color="auto"/>
            </w:tcBorders>
            <w:shd w:val="clear" w:color="auto" w:fill="92D050"/>
            <w:noWrap/>
            <w:vAlign w:val="center"/>
          </w:tcPr>
          <w:p w14:paraId="41C78BB3" w14:textId="77777777" w:rsidR="00E133DE" w:rsidRPr="00861DBC" w:rsidRDefault="00E133DE" w:rsidP="00DB35F4">
            <w:pPr>
              <w:spacing w:after="0"/>
              <w:jc w:val="center"/>
              <w:rPr>
                <w:rFonts w:ascii="Arial" w:hAnsi="Arial" w:cs="Arial"/>
                <w:sz w:val="18"/>
                <w:szCs w:val="18"/>
              </w:rPr>
            </w:pPr>
          </w:p>
        </w:tc>
        <w:tc>
          <w:tcPr>
            <w:tcW w:w="2410" w:type="dxa"/>
            <w:tcBorders>
              <w:top w:val="single" w:sz="4" w:space="0" w:color="auto"/>
              <w:left w:val="nil"/>
              <w:bottom w:val="single" w:sz="4" w:space="0" w:color="auto"/>
              <w:right w:val="single" w:sz="4" w:space="0" w:color="auto"/>
            </w:tcBorders>
            <w:shd w:val="clear" w:color="auto" w:fill="92D050"/>
          </w:tcPr>
          <w:p w14:paraId="059935C9" w14:textId="313C746B" w:rsidR="00E133DE" w:rsidRPr="00861DBC" w:rsidRDefault="00E133DE" w:rsidP="00DB35F4">
            <w:pPr>
              <w:spacing w:after="0"/>
              <w:jc w:val="center"/>
              <w:rPr>
                <w:rFonts w:ascii="Arial" w:hAnsi="Arial" w:cs="Arial"/>
                <w:sz w:val="18"/>
                <w:szCs w:val="18"/>
              </w:rPr>
            </w:pPr>
          </w:p>
        </w:tc>
      </w:tr>
    </w:tbl>
    <w:p w14:paraId="03E7B6C3" w14:textId="77777777" w:rsidR="00805148" w:rsidRPr="00861DBC" w:rsidRDefault="00805148" w:rsidP="00DB4C1E">
      <w:pPr>
        <w:jc w:val="both"/>
        <w:rPr>
          <w:rFonts w:ascii="Arial" w:hAnsi="Arial" w:cs="Arial"/>
          <w:b/>
          <w:bCs/>
          <w:i/>
          <w:sz w:val="18"/>
          <w:szCs w:val="18"/>
          <w:highlight w:val="lightGray"/>
        </w:rPr>
      </w:pPr>
    </w:p>
    <w:p w14:paraId="56DD6A0D" w14:textId="77777777" w:rsidR="00EB68E6" w:rsidRPr="004C6C13" w:rsidRDefault="00EB68E6" w:rsidP="00EB68E6">
      <w:pPr>
        <w:pStyle w:val="TexteCourant"/>
        <w:rPr>
          <w:b/>
          <w:bCs/>
        </w:rPr>
      </w:pPr>
      <w:r w:rsidRPr="00D45DF3">
        <w:t>Pour rappel, les chaufferies d’une puissance supérieure ou égale à 7,5 MW diversifiant leurs approvisionnements, devront prendre des mesures de surveillance renforcée des émissions.</w:t>
      </w:r>
    </w:p>
    <w:p w14:paraId="073A46FF" w14:textId="77777777" w:rsidR="00EB68E6" w:rsidRDefault="00EB68E6" w:rsidP="00EB68E6">
      <w:pPr>
        <w:pStyle w:val="TexteCourant"/>
        <w:rPr>
          <w:b/>
          <w:bCs/>
        </w:rPr>
      </w:pPr>
      <w:r w:rsidRPr="002F7ABE">
        <w:lastRenderedPageBreak/>
        <w:t>Préciser les équipements ou protocole de surveillance des émissions prévus et les types de polluants concernés</w:t>
      </w:r>
      <w:r>
        <w:t>.</w:t>
      </w:r>
    </w:p>
    <w:p w14:paraId="61C2690B" w14:textId="77777777" w:rsidR="00EB68E6" w:rsidRPr="002F7ABE" w:rsidRDefault="00EB68E6" w:rsidP="00EB68E6">
      <w:pPr>
        <w:pStyle w:val="Paragraphedeliste"/>
        <w:numPr>
          <w:ilvl w:val="0"/>
          <w:numId w:val="51"/>
        </w:numPr>
        <w:spacing w:before="120" w:after="160" w:line="259" w:lineRule="auto"/>
        <w:jc w:val="both"/>
        <w:rPr>
          <w:rFonts w:ascii="Arial" w:hAnsi="Arial" w:cs="Arial"/>
          <w:sz w:val="18"/>
          <w:szCs w:val="18"/>
        </w:rPr>
      </w:pPr>
      <w:r>
        <w:rPr>
          <w:rFonts w:ascii="Arial" w:hAnsi="Arial" w:cs="Arial"/>
          <w:sz w:val="18"/>
          <w:szCs w:val="18"/>
        </w:rPr>
        <w:t>Présence d’un s</w:t>
      </w:r>
      <w:r w:rsidRPr="002F7ABE">
        <w:rPr>
          <w:rFonts w:ascii="Arial" w:hAnsi="Arial" w:cs="Arial"/>
          <w:sz w:val="18"/>
          <w:szCs w:val="18"/>
        </w:rPr>
        <w:t>ystème d’analyse multi-gaz continu des paramètres de combustion CO, O2, NOx, SO2</w:t>
      </w:r>
      <w:r>
        <w:rPr>
          <w:rFonts w:ascii="Arial" w:hAnsi="Arial" w:cs="Arial"/>
          <w:sz w:val="18"/>
          <w:szCs w:val="18"/>
        </w:rPr>
        <w:t> ?</w:t>
      </w:r>
    </w:p>
    <w:p w14:paraId="7A44C4FA" w14:textId="77777777" w:rsidR="00EB68E6" w:rsidRDefault="00EB68E6" w:rsidP="00EB68E6">
      <w:pPr>
        <w:pStyle w:val="Paragraphedeliste"/>
        <w:numPr>
          <w:ilvl w:val="0"/>
          <w:numId w:val="51"/>
        </w:numPr>
        <w:spacing w:before="120" w:after="160" w:line="259" w:lineRule="auto"/>
        <w:jc w:val="both"/>
        <w:rPr>
          <w:rFonts w:ascii="Arial" w:hAnsi="Arial" w:cs="Arial"/>
          <w:sz w:val="18"/>
          <w:szCs w:val="18"/>
        </w:rPr>
      </w:pPr>
      <w:r>
        <w:rPr>
          <w:rFonts w:ascii="Arial" w:hAnsi="Arial" w:cs="Arial"/>
          <w:sz w:val="18"/>
          <w:szCs w:val="18"/>
        </w:rPr>
        <w:t>Fréquence des m</w:t>
      </w:r>
      <w:r w:rsidRPr="00012E59">
        <w:rPr>
          <w:rFonts w:ascii="Arial" w:hAnsi="Arial" w:cs="Arial"/>
          <w:sz w:val="18"/>
          <w:szCs w:val="18"/>
        </w:rPr>
        <w:t>esures poussières et dioxines</w:t>
      </w:r>
      <w:r>
        <w:rPr>
          <w:rFonts w:ascii="Arial" w:hAnsi="Arial" w:cs="Arial"/>
          <w:sz w:val="18"/>
          <w:szCs w:val="18"/>
        </w:rPr>
        <w:t xml:space="preserve"> prévues ?</w:t>
      </w:r>
    </w:p>
    <w:p w14:paraId="3B459FEF" w14:textId="77777777" w:rsidR="00EB68E6" w:rsidRDefault="00EB68E6" w:rsidP="00EB68E6">
      <w:pPr>
        <w:pStyle w:val="Paragraphedeliste"/>
        <w:numPr>
          <w:ilvl w:val="0"/>
          <w:numId w:val="51"/>
        </w:numPr>
        <w:spacing w:before="120" w:after="160" w:line="259" w:lineRule="auto"/>
        <w:jc w:val="both"/>
        <w:rPr>
          <w:rFonts w:ascii="Arial" w:hAnsi="Arial" w:cs="Arial"/>
          <w:sz w:val="18"/>
          <w:szCs w:val="18"/>
        </w:rPr>
      </w:pPr>
      <w:r>
        <w:rPr>
          <w:rFonts w:ascii="Arial" w:hAnsi="Arial" w:cs="Arial"/>
          <w:sz w:val="18"/>
          <w:szCs w:val="18"/>
        </w:rPr>
        <w:t>Un système</w:t>
      </w:r>
      <w:r w:rsidRPr="00012E59">
        <w:rPr>
          <w:rFonts w:ascii="Arial" w:hAnsi="Arial" w:cs="Arial"/>
          <w:sz w:val="18"/>
          <w:szCs w:val="18"/>
        </w:rPr>
        <w:t xml:space="preserve"> SNCR</w:t>
      </w:r>
      <w:r>
        <w:rPr>
          <w:rFonts w:ascii="Arial" w:hAnsi="Arial" w:cs="Arial"/>
          <w:sz w:val="18"/>
          <w:szCs w:val="18"/>
        </w:rPr>
        <w:t xml:space="preserve"> est-il prévu ? Si oui, un suivi des NH3 sera-t-il mis en œuvre ?</w:t>
      </w:r>
    </w:p>
    <w:p w14:paraId="412AA818" w14:textId="77777777" w:rsidR="00D808CB" w:rsidRPr="00861DBC" w:rsidRDefault="00D808CB" w:rsidP="00DB4C1E">
      <w:pPr>
        <w:jc w:val="both"/>
        <w:rPr>
          <w:rFonts w:ascii="Arial" w:hAnsi="Arial" w:cs="Arial"/>
          <w:b/>
          <w:bCs/>
          <w:i/>
          <w:sz w:val="18"/>
          <w:szCs w:val="18"/>
          <w:highlight w:val="lightGray"/>
        </w:rPr>
      </w:pPr>
    </w:p>
    <w:p w14:paraId="1E38E9C5" w14:textId="7ABD09B7" w:rsidR="00DB4C1E" w:rsidRPr="00861DBC" w:rsidRDefault="00DB4C1E" w:rsidP="00DB4C1E">
      <w:pPr>
        <w:jc w:val="both"/>
        <w:rPr>
          <w:rFonts w:ascii="Arial" w:hAnsi="Arial" w:cs="Arial"/>
          <w:b/>
          <w:bCs/>
          <w:i/>
          <w:sz w:val="18"/>
          <w:szCs w:val="18"/>
          <w:highlight w:val="lightGray"/>
        </w:rPr>
      </w:pPr>
      <w:r w:rsidRPr="00861DBC">
        <w:rPr>
          <w:rFonts w:ascii="Arial" w:hAnsi="Arial" w:cs="Arial"/>
          <w:b/>
          <w:bCs/>
          <w:i/>
          <w:sz w:val="18"/>
          <w:szCs w:val="18"/>
          <w:highlight w:val="lightGray"/>
        </w:rPr>
        <w:t>Le candidat pourra également joindre à son dossier tout document pertinent relatif à la qualité de l’air (étude d’impact, …)</w:t>
      </w:r>
    </w:p>
    <w:p w14:paraId="2780B6B5" w14:textId="77777777" w:rsidR="00EF065E" w:rsidRDefault="00EF065E" w:rsidP="00DB4C1E">
      <w:pPr>
        <w:jc w:val="both"/>
        <w:rPr>
          <w:rFonts w:ascii="Marianne Light" w:hAnsi="Marianne Light"/>
          <w:b/>
          <w:bCs/>
          <w:i/>
          <w:sz w:val="18"/>
          <w:szCs w:val="18"/>
          <w:highlight w:val="lightGray"/>
        </w:rPr>
      </w:pPr>
    </w:p>
    <w:p w14:paraId="53F0D945" w14:textId="08E14D91" w:rsidR="00DB4C1E" w:rsidRDefault="00EB68E6" w:rsidP="00EB68E6">
      <w:pPr>
        <w:pStyle w:val="titre3"/>
        <w:numPr>
          <w:ilvl w:val="0"/>
          <w:numId w:val="0"/>
        </w:numPr>
        <w:ind w:left="1146" w:hanging="720"/>
      </w:pPr>
      <w:bookmarkStart w:id="203" w:name="_Toc53494947"/>
      <w:bookmarkStart w:id="204" w:name="_Toc216086654"/>
      <w:r>
        <w:t>1.11.2.</w:t>
      </w:r>
      <w:r w:rsidR="00DC1418">
        <w:t xml:space="preserve"> </w:t>
      </w:r>
      <w:r w:rsidR="00DB4C1E" w:rsidRPr="00182224">
        <w:t>Gestion des cendres</w:t>
      </w:r>
      <w:bookmarkEnd w:id="203"/>
      <w:bookmarkEnd w:id="204"/>
    </w:p>
    <w:p w14:paraId="2C289D23" w14:textId="77777777" w:rsidR="00DC1418" w:rsidRPr="00182224" w:rsidRDefault="00DC1418" w:rsidP="00861DBC">
      <w:pPr>
        <w:pStyle w:val="titre3"/>
        <w:numPr>
          <w:ilvl w:val="0"/>
          <w:numId w:val="0"/>
        </w:numPr>
        <w:rPr>
          <w:rFonts w:cs="Arial"/>
          <w:szCs w:val="18"/>
        </w:rPr>
      </w:pPr>
    </w:p>
    <w:p w14:paraId="59CC12CB" w14:textId="77777777" w:rsidR="00DB4C1E" w:rsidRPr="00861DBC" w:rsidRDefault="00DB4C1E" w:rsidP="00DB4C1E">
      <w:pPr>
        <w:rPr>
          <w:rFonts w:ascii="Arial" w:hAnsi="Arial" w:cs="Arial"/>
          <w:iCs/>
          <w:sz w:val="18"/>
          <w:szCs w:val="18"/>
        </w:rPr>
      </w:pPr>
      <w:r w:rsidRPr="00861DBC">
        <w:rPr>
          <w:rFonts w:ascii="Arial" w:hAnsi="Arial" w:cs="Arial"/>
          <w:iCs/>
          <w:sz w:val="18"/>
          <w:szCs w:val="18"/>
        </w:rPr>
        <w:t>Indiquer le mode de collecte et de valorisation (ou/et traitement) des différents types de cendres collectées :</w:t>
      </w:r>
    </w:p>
    <w:p w14:paraId="48D70A17" w14:textId="77777777" w:rsidR="00875A5B" w:rsidRPr="00861DBC" w:rsidRDefault="00875A5B" w:rsidP="00875A5B">
      <w:pPr>
        <w:pStyle w:val="TexteCourant"/>
        <w:rPr>
          <w:iCs/>
        </w:rPr>
      </w:pPr>
      <w:r w:rsidRPr="00861DBC">
        <w:rPr>
          <w:iCs/>
          <w:szCs w:val="18"/>
        </w:rPr>
        <w:t xml:space="preserve">Présence d’un dispositif de séparation des cendres sous foyer et sous </w:t>
      </w:r>
      <w:proofErr w:type="spellStart"/>
      <w:r w:rsidRPr="00861DBC">
        <w:rPr>
          <w:iCs/>
          <w:szCs w:val="18"/>
        </w:rPr>
        <w:t>multicyclone</w:t>
      </w:r>
      <w:proofErr w:type="spellEnd"/>
      <w:r w:rsidRPr="00861DBC">
        <w:rPr>
          <w:iCs/>
          <w:szCs w:val="18"/>
        </w:rPr>
        <w:t> :</w:t>
      </w:r>
      <w:r w:rsidRPr="00861DBC">
        <w:rPr>
          <w:b/>
          <w:bCs/>
          <w:iCs/>
          <w:szCs w:val="18"/>
        </w:rPr>
        <w:t xml:space="preserve"> </w:t>
      </w:r>
      <w:r w:rsidRPr="00861DBC">
        <w:rPr>
          <w:bCs/>
          <w:iCs/>
          <w:szCs w:val="18"/>
          <w:highlight w:val="lightGray"/>
        </w:rPr>
        <w:t>OUI / NON</w:t>
      </w:r>
    </w:p>
    <w:p w14:paraId="7ADF7247" w14:textId="77777777" w:rsidR="007A32D2" w:rsidRPr="00861DBC" w:rsidRDefault="007A32D2" w:rsidP="00DB4C1E">
      <w:pPr>
        <w:jc w:val="both"/>
        <w:rPr>
          <w:rFonts w:ascii="Arial" w:hAnsi="Arial" w:cs="Arial"/>
          <w:bCs/>
          <w:iCs/>
          <w:sz w:val="18"/>
          <w:szCs w:val="18"/>
        </w:rPr>
      </w:pPr>
    </w:p>
    <w:p w14:paraId="04F9D0B7" w14:textId="32B8E96B" w:rsidR="00DB4C1E" w:rsidRPr="00861DBC" w:rsidRDefault="00DB4C1E" w:rsidP="00DB4C1E">
      <w:pPr>
        <w:jc w:val="both"/>
        <w:rPr>
          <w:rFonts w:ascii="Arial" w:hAnsi="Arial" w:cs="Arial"/>
          <w:bCs/>
          <w:iCs/>
          <w:sz w:val="18"/>
          <w:szCs w:val="18"/>
          <w:highlight w:val="lightGray"/>
        </w:rPr>
      </w:pPr>
      <w:r w:rsidRPr="00861DBC">
        <w:rPr>
          <w:rFonts w:ascii="Arial" w:hAnsi="Arial" w:cs="Arial"/>
          <w:bCs/>
          <w:iCs/>
          <w:sz w:val="18"/>
          <w:szCs w:val="18"/>
        </w:rPr>
        <w:t xml:space="preserve">Type de collecte des cendres sous-foyer : </w:t>
      </w:r>
      <w:r w:rsidRPr="00861DBC">
        <w:rPr>
          <w:rFonts w:ascii="Arial" w:hAnsi="Arial" w:cs="Arial"/>
          <w:bCs/>
          <w:iCs/>
          <w:sz w:val="18"/>
          <w:szCs w:val="18"/>
          <w:highlight w:val="lightGray"/>
        </w:rPr>
        <w:t>… convoyeur humide</w:t>
      </w:r>
    </w:p>
    <w:p w14:paraId="7EC89D38" w14:textId="77777777" w:rsidR="00DB4C1E" w:rsidRPr="00861DBC" w:rsidRDefault="00DB4C1E" w:rsidP="00DB4C1E">
      <w:pPr>
        <w:jc w:val="both"/>
        <w:rPr>
          <w:rFonts w:ascii="Arial" w:hAnsi="Arial" w:cs="Arial"/>
          <w:bCs/>
          <w:iCs/>
          <w:sz w:val="18"/>
          <w:szCs w:val="18"/>
        </w:rPr>
      </w:pPr>
      <w:r w:rsidRPr="00861DBC">
        <w:rPr>
          <w:rFonts w:ascii="Arial" w:hAnsi="Arial" w:cs="Arial"/>
          <w:bCs/>
          <w:iCs/>
          <w:sz w:val="18"/>
          <w:szCs w:val="18"/>
        </w:rPr>
        <w:t xml:space="preserve">Mode de valorisation des cendres sous-foyer : </w:t>
      </w:r>
      <w:r w:rsidRPr="00861DBC">
        <w:rPr>
          <w:rFonts w:ascii="Arial" w:hAnsi="Arial" w:cs="Arial"/>
          <w:bCs/>
          <w:iCs/>
          <w:sz w:val="18"/>
          <w:szCs w:val="18"/>
          <w:highlight w:val="lightGray"/>
        </w:rPr>
        <w:t>… épandage agricole</w:t>
      </w:r>
    </w:p>
    <w:p w14:paraId="71447C01" w14:textId="77777777" w:rsidR="00DB4C1E" w:rsidRPr="00861DBC" w:rsidRDefault="00DB4C1E" w:rsidP="00DB4C1E">
      <w:pPr>
        <w:jc w:val="both"/>
        <w:rPr>
          <w:rFonts w:ascii="Arial" w:hAnsi="Arial" w:cs="Arial"/>
          <w:bCs/>
          <w:iCs/>
          <w:sz w:val="18"/>
          <w:szCs w:val="18"/>
          <w:highlight w:val="lightGray"/>
        </w:rPr>
      </w:pPr>
      <w:r w:rsidRPr="00861DBC">
        <w:rPr>
          <w:rFonts w:ascii="Arial" w:hAnsi="Arial" w:cs="Arial"/>
          <w:bCs/>
          <w:iCs/>
          <w:sz w:val="18"/>
          <w:szCs w:val="18"/>
        </w:rPr>
        <w:t xml:space="preserve">Type de collecte des cendres sous </w:t>
      </w:r>
      <w:proofErr w:type="spellStart"/>
      <w:r w:rsidRPr="00861DBC">
        <w:rPr>
          <w:rFonts w:ascii="Arial" w:hAnsi="Arial" w:cs="Arial"/>
          <w:bCs/>
          <w:iCs/>
          <w:sz w:val="18"/>
          <w:szCs w:val="18"/>
        </w:rPr>
        <w:t>multicyclone</w:t>
      </w:r>
      <w:proofErr w:type="spellEnd"/>
      <w:r w:rsidRPr="00861DBC">
        <w:rPr>
          <w:rFonts w:ascii="Arial" w:hAnsi="Arial" w:cs="Arial"/>
          <w:bCs/>
          <w:iCs/>
          <w:sz w:val="18"/>
          <w:szCs w:val="18"/>
        </w:rPr>
        <w:t xml:space="preserve"> : </w:t>
      </w:r>
      <w:r w:rsidRPr="00861DBC">
        <w:rPr>
          <w:rFonts w:ascii="Arial" w:hAnsi="Arial" w:cs="Arial"/>
          <w:bCs/>
          <w:iCs/>
          <w:sz w:val="18"/>
          <w:szCs w:val="18"/>
          <w:highlight w:val="lightGray"/>
        </w:rPr>
        <w:t xml:space="preserve">… (convoyeur humide commune cendres sous-foyer, big-bag, …) </w:t>
      </w:r>
    </w:p>
    <w:p w14:paraId="6B562C92" w14:textId="77777777" w:rsidR="00DB4C1E" w:rsidRPr="00861DBC" w:rsidRDefault="00DB4C1E" w:rsidP="00DB4C1E">
      <w:pPr>
        <w:jc w:val="both"/>
        <w:rPr>
          <w:rFonts w:ascii="Arial" w:hAnsi="Arial" w:cs="Arial"/>
          <w:bCs/>
          <w:iCs/>
          <w:sz w:val="18"/>
          <w:szCs w:val="18"/>
        </w:rPr>
      </w:pPr>
      <w:r w:rsidRPr="00861DBC">
        <w:rPr>
          <w:rFonts w:ascii="Arial" w:hAnsi="Arial" w:cs="Arial"/>
          <w:bCs/>
          <w:iCs/>
          <w:sz w:val="18"/>
          <w:szCs w:val="18"/>
        </w:rPr>
        <w:t xml:space="preserve">Mode de valorisation des cendres sous </w:t>
      </w:r>
      <w:proofErr w:type="spellStart"/>
      <w:r w:rsidRPr="00861DBC">
        <w:rPr>
          <w:rFonts w:ascii="Arial" w:hAnsi="Arial" w:cs="Arial"/>
          <w:bCs/>
          <w:iCs/>
          <w:sz w:val="18"/>
          <w:szCs w:val="18"/>
        </w:rPr>
        <w:t>multicyclone</w:t>
      </w:r>
      <w:proofErr w:type="spellEnd"/>
      <w:r w:rsidRPr="00861DBC">
        <w:rPr>
          <w:rFonts w:ascii="Arial" w:hAnsi="Arial" w:cs="Arial"/>
          <w:bCs/>
          <w:iCs/>
          <w:sz w:val="18"/>
          <w:szCs w:val="18"/>
        </w:rPr>
        <w:t> :</w:t>
      </w:r>
      <w:r w:rsidRPr="00861DBC">
        <w:rPr>
          <w:rFonts w:ascii="Arial" w:hAnsi="Arial" w:cs="Arial"/>
          <w:bCs/>
          <w:iCs/>
          <w:sz w:val="18"/>
          <w:szCs w:val="18"/>
          <w:highlight w:val="lightGray"/>
        </w:rPr>
        <w:t xml:space="preserve"> … Installation de stockage des déchets</w:t>
      </w:r>
    </w:p>
    <w:p w14:paraId="63F8C0C4" w14:textId="630F290A" w:rsidR="00DB4C1E" w:rsidRPr="00861DBC" w:rsidRDefault="00DB4C1E" w:rsidP="00DB4C1E">
      <w:pPr>
        <w:jc w:val="both"/>
        <w:rPr>
          <w:rFonts w:ascii="Arial" w:hAnsi="Arial" w:cs="Arial"/>
          <w:bCs/>
          <w:iCs/>
          <w:sz w:val="18"/>
          <w:szCs w:val="18"/>
          <w:highlight w:val="lightGray"/>
        </w:rPr>
      </w:pPr>
      <w:r w:rsidRPr="00861DBC">
        <w:rPr>
          <w:rFonts w:ascii="Arial" w:hAnsi="Arial" w:cs="Arial"/>
          <w:bCs/>
          <w:iCs/>
          <w:sz w:val="18"/>
          <w:szCs w:val="18"/>
        </w:rPr>
        <w:t xml:space="preserve">Type de collecte des cendres sous équipement de filtration : </w:t>
      </w:r>
      <w:r w:rsidRPr="00861DBC">
        <w:rPr>
          <w:rFonts w:ascii="Arial" w:hAnsi="Arial" w:cs="Arial"/>
          <w:bCs/>
          <w:iCs/>
          <w:sz w:val="18"/>
          <w:szCs w:val="18"/>
          <w:highlight w:val="lightGray"/>
        </w:rPr>
        <w:t>… (big bag, …)</w:t>
      </w:r>
    </w:p>
    <w:p w14:paraId="5908166A" w14:textId="77777777" w:rsidR="00DB4C1E" w:rsidRPr="00861DBC" w:rsidRDefault="00DB4C1E" w:rsidP="00DB4C1E">
      <w:pPr>
        <w:jc w:val="both"/>
        <w:rPr>
          <w:rFonts w:ascii="Arial" w:hAnsi="Arial" w:cs="Arial"/>
          <w:bCs/>
          <w:iCs/>
          <w:sz w:val="18"/>
          <w:szCs w:val="18"/>
          <w:highlight w:val="lightGray"/>
        </w:rPr>
      </w:pPr>
      <w:r w:rsidRPr="00861DBC">
        <w:rPr>
          <w:rFonts w:ascii="Arial" w:hAnsi="Arial" w:cs="Arial"/>
          <w:bCs/>
          <w:iCs/>
          <w:sz w:val="18"/>
          <w:szCs w:val="18"/>
        </w:rPr>
        <w:t>Mode de valorisation/traitement des cendres sous équipement de filtration</w:t>
      </w:r>
      <w:r w:rsidRPr="00861DBC">
        <w:rPr>
          <w:rStyle w:val="Appelnotedebasdep"/>
          <w:rFonts w:ascii="Arial" w:hAnsi="Arial" w:cs="Arial"/>
          <w:bCs/>
          <w:iCs/>
          <w:sz w:val="18"/>
          <w:szCs w:val="18"/>
        </w:rPr>
        <w:footnoteReference w:id="6"/>
      </w:r>
      <w:r w:rsidRPr="00861DBC">
        <w:rPr>
          <w:rFonts w:ascii="Arial" w:hAnsi="Arial" w:cs="Arial"/>
          <w:bCs/>
          <w:iCs/>
          <w:sz w:val="18"/>
          <w:szCs w:val="18"/>
        </w:rPr>
        <w:t> :</w:t>
      </w:r>
      <w:r w:rsidRPr="00861DBC">
        <w:rPr>
          <w:rFonts w:ascii="Arial" w:hAnsi="Arial" w:cs="Arial"/>
          <w:iCs/>
          <w:sz w:val="18"/>
          <w:szCs w:val="18"/>
        </w:rPr>
        <w:t xml:space="preserve"> </w:t>
      </w:r>
      <w:r w:rsidRPr="00861DBC">
        <w:rPr>
          <w:rFonts w:ascii="Arial" w:hAnsi="Arial" w:cs="Arial"/>
          <w:iCs/>
          <w:sz w:val="18"/>
          <w:szCs w:val="18"/>
          <w:highlight w:val="lightGray"/>
        </w:rPr>
        <w:t xml:space="preserve">… </w:t>
      </w:r>
      <w:r w:rsidRPr="00861DBC">
        <w:rPr>
          <w:rFonts w:ascii="Arial" w:hAnsi="Arial" w:cs="Arial"/>
          <w:bCs/>
          <w:iCs/>
          <w:sz w:val="18"/>
          <w:szCs w:val="18"/>
          <w:highlight w:val="lightGray"/>
        </w:rPr>
        <w:t>Installation de stockage des déchets non dangereux</w:t>
      </w:r>
    </w:p>
    <w:p w14:paraId="2650B9F9" w14:textId="77777777" w:rsidR="00DB4C1E" w:rsidRPr="00DB4C1E" w:rsidRDefault="00DB4C1E" w:rsidP="00411398">
      <w:pPr>
        <w:pStyle w:val="soustitre2"/>
      </w:pPr>
      <w:bookmarkStart w:id="205" w:name="_Toc25676370"/>
      <w:bookmarkStart w:id="206" w:name="_Toc25676371"/>
      <w:bookmarkStart w:id="207" w:name="_Toc33454439"/>
      <w:bookmarkStart w:id="208" w:name="_Toc53494948"/>
      <w:bookmarkStart w:id="209" w:name="_Toc53495156"/>
      <w:bookmarkStart w:id="210" w:name="_Toc53495316"/>
      <w:bookmarkStart w:id="211" w:name="_Toc53496360"/>
      <w:bookmarkStart w:id="212" w:name="_Toc53497930"/>
      <w:bookmarkStart w:id="213" w:name="_Toc53498516"/>
      <w:bookmarkStart w:id="214" w:name="_Toc54195804"/>
      <w:bookmarkStart w:id="215" w:name="_Toc59010057"/>
      <w:bookmarkStart w:id="216" w:name="_Toc61345976"/>
      <w:bookmarkStart w:id="217" w:name="_Toc85731312"/>
      <w:bookmarkStart w:id="218" w:name="_Toc85731340"/>
      <w:bookmarkStart w:id="219" w:name="_Toc122342716"/>
      <w:bookmarkStart w:id="220" w:name="_Toc122343023"/>
      <w:bookmarkStart w:id="221" w:name="_Toc122343070"/>
      <w:bookmarkStart w:id="222" w:name="_Toc153810680"/>
      <w:bookmarkStart w:id="223" w:name="_Toc216086655"/>
      <w:bookmarkEnd w:id="205"/>
      <w:bookmarkEnd w:id="206"/>
      <w:r w:rsidRPr="00E045F0">
        <w:t>Système</w:t>
      </w:r>
      <w:r w:rsidRPr="00DB4C1E">
        <w:t xml:space="preserve"> de comptage, suivi, </w:t>
      </w:r>
      <w:proofErr w:type="spellStart"/>
      <w:r w:rsidRPr="00DB4C1E">
        <w:t>reporting</w:t>
      </w:r>
      <w:proofErr w:type="spellEnd"/>
      <w:r w:rsidRPr="00DB4C1E">
        <w:t xml:space="preserve"> de la production </w:t>
      </w:r>
      <w:proofErr w:type="spellStart"/>
      <w:r w:rsidRPr="00DB4C1E">
        <w:t>EnR&amp;R</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roofErr w:type="spellEnd"/>
      <w:r w:rsidRPr="00DB4C1E">
        <w:t xml:space="preserve"> </w:t>
      </w:r>
    </w:p>
    <w:p w14:paraId="01FB5AA8" w14:textId="77777777" w:rsidR="00DB4C1E" w:rsidRPr="00861DBC" w:rsidRDefault="00DB4C1E" w:rsidP="00DB4C1E">
      <w:pPr>
        <w:autoSpaceDE w:val="0"/>
        <w:autoSpaceDN w:val="0"/>
        <w:adjustRightInd w:val="0"/>
        <w:rPr>
          <w:rFonts w:ascii="Arial" w:hAnsi="Arial" w:cs="Arial"/>
          <w:bCs/>
          <w:i/>
          <w:sz w:val="18"/>
          <w:highlight w:val="lightGray"/>
        </w:rPr>
      </w:pPr>
      <w:r w:rsidRPr="00861DBC">
        <w:rPr>
          <w:rFonts w:ascii="Arial" w:hAnsi="Arial" w:cs="Arial"/>
          <w:bCs/>
          <w:i/>
          <w:sz w:val="18"/>
          <w:highlight w:val="lightGray"/>
        </w:rPr>
        <w:t>Décrire le système de comptage destiné à assurer le suivi du fonctionnement et des performances des installations, et de vérifier la quantité d’énergie effectivement valorisée.</w:t>
      </w:r>
    </w:p>
    <w:p w14:paraId="11B22285" w14:textId="12F835BD" w:rsidR="00DB4C1E" w:rsidRPr="00DB4C1E" w:rsidRDefault="00DB4C1E" w:rsidP="00DB4C1E">
      <w:pPr>
        <w:rPr>
          <w:rFonts w:ascii="Marianne Light" w:hAnsi="Marianne Light" w:cs="Calibri"/>
          <w:i/>
          <w:sz w:val="18"/>
        </w:rPr>
      </w:pPr>
      <w:r w:rsidRPr="00861DBC">
        <w:rPr>
          <w:rFonts w:ascii="Arial" w:hAnsi="Arial" w:cs="Arial"/>
          <w:i/>
          <w:sz w:val="18"/>
          <w:highlight w:val="lightGray"/>
        </w:rPr>
        <w:t xml:space="preserve">L’installation et l’exploitation du compteur devront respecter les modalités du cahier des charges de l’ADEME « Suivi à distance de la production d’énergie thermique ». Ce cahier des charges est disponible sur </w:t>
      </w:r>
      <w:hyperlink r:id="rId17" w:history="1">
        <w:r w:rsidR="00993183" w:rsidRPr="00993183">
          <w:rPr>
            <w:rStyle w:val="Lienhypertexte"/>
            <w:rFonts w:ascii="Marianne Light" w:hAnsi="Marianne Light"/>
            <w:sz w:val="18"/>
          </w:rPr>
          <w:t>https://librairie.ademe.fr/energies-renouvelables-reseaux-et-stockage/4768-comptage-production-thermique-chaufferie-biomasse.html</w:t>
        </w:r>
      </w:hyperlink>
    </w:p>
    <w:p w14:paraId="79E2FF29" w14:textId="43D18652" w:rsidR="00DB4C1E" w:rsidRDefault="00C37D6A" w:rsidP="00DB4C1E">
      <w:pPr>
        <w:rPr>
          <w:rFonts w:ascii="Marianne Light" w:hAnsi="Marianne Light"/>
          <w:b/>
          <w:i/>
          <w:sz w:val="18"/>
        </w:rPr>
      </w:pPr>
      <w:r>
        <w:rPr>
          <w:rFonts w:ascii="Marianne Light" w:hAnsi="Marianne Light"/>
          <w:b/>
          <w:i/>
          <w:sz w:val="18"/>
          <w:highlight w:val="lightGray"/>
        </w:rPr>
        <w:t>Insérer</w:t>
      </w:r>
      <w:r w:rsidR="00DB4C1E" w:rsidRPr="00DB4C1E">
        <w:rPr>
          <w:rFonts w:ascii="Marianne Light" w:hAnsi="Marianne Light"/>
          <w:b/>
          <w:i/>
          <w:sz w:val="18"/>
          <w:highlight w:val="lightGray"/>
        </w:rPr>
        <w:t xml:space="preserve"> un schéma précis de comptage du projet</w:t>
      </w:r>
    </w:p>
    <w:p w14:paraId="1DD37C8C" w14:textId="77777777" w:rsidR="004F5EBF" w:rsidRPr="00DB4C1E" w:rsidRDefault="004F5EBF" w:rsidP="00DB4C1E">
      <w:pPr>
        <w:rPr>
          <w:rFonts w:ascii="Marianne Light" w:hAnsi="Marianne Light"/>
          <w:b/>
          <w:i/>
          <w:sz w:val="18"/>
        </w:rPr>
      </w:pPr>
    </w:p>
    <w:p w14:paraId="50C83336" w14:textId="3F04E151" w:rsidR="00081363" w:rsidRDefault="00081363" w:rsidP="00411398">
      <w:pPr>
        <w:pStyle w:val="Titre1"/>
      </w:pPr>
      <w:bookmarkStart w:id="224" w:name="_Toc51064064"/>
      <w:bookmarkStart w:id="225" w:name="_Toc51064311"/>
      <w:bookmarkStart w:id="226" w:name="_Toc51064423"/>
      <w:bookmarkStart w:id="227" w:name="_Toc51064715"/>
      <w:bookmarkStart w:id="228" w:name="_Toc51228303"/>
      <w:bookmarkStart w:id="229" w:name="_Toc51228335"/>
      <w:bookmarkStart w:id="230" w:name="_Toc51228464"/>
      <w:bookmarkStart w:id="231" w:name="_Toc51228543"/>
      <w:bookmarkStart w:id="232" w:name="_Toc53494956"/>
      <w:bookmarkStart w:id="233" w:name="_Toc53495160"/>
      <w:bookmarkStart w:id="234" w:name="_Toc53495320"/>
      <w:bookmarkStart w:id="235" w:name="_Toc53496361"/>
      <w:bookmarkStart w:id="236" w:name="_Toc53497931"/>
      <w:bookmarkStart w:id="237" w:name="_Toc53498517"/>
      <w:bookmarkStart w:id="238" w:name="_Toc54195805"/>
      <w:bookmarkStart w:id="239" w:name="_Toc59010058"/>
      <w:bookmarkStart w:id="240" w:name="_Toc61345977"/>
      <w:bookmarkStart w:id="241" w:name="_Toc85731313"/>
      <w:bookmarkStart w:id="242" w:name="_Toc85731341"/>
      <w:bookmarkStart w:id="243" w:name="_Toc122342718"/>
      <w:bookmarkStart w:id="244" w:name="_Toc122343025"/>
      <w:bookmarkStart w:id="245" w:name="_Toc122343072"/>
      <w:bookmarkStart w:id="246" w:name="_Toc153810681"/>
      <w:bookmarkStart w:id="247" w:name="_Toc216086656"/>
      <w:r w:rsidRPr="00D95037">
        <w:t>Suivi et planning du projet</w:t>
      </w:r>
      <w:bookmarkEnd w:id="3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A1F96E0" w14:textId="77777777" w:rsidR="0044515D" w:rsidRPr="00805148" w:rsidRDefault="0044515D" w:rsidP="00805148">
      <w:pPr>
        <w:pStyle w:val="TexteCourant"/>
        <w:rPr>
          <w:i/>
          <w:iCs/>
          <w:highlight w:val="lightGray"/>
        </w:rPr>
      </w:pPr>
      <w:r w:rsidRPr="00805148">
        <w:rPr>
          <w:i/>
          <w:iCs/>
          <w:highlight w:val="lightGray"/>
        </w:rPr>
        <w:t>Indiquer les grandes étapes du projet ainsi que les dates prévisionnelles clés suivantes</w:t>
      </w:r>
      <w:r w:rsidRPr="00805148">
        <w:rPr>
          <w:rFonts w:ascii="Calibri" w:hAnsi="Calibri" w:cs="Calibri"/>
          <w:i/>
          <w:iCs/>
          <w:highlight w:val="lightGray"/>
        </w:rPr>
        <w:t> </w:t>
      </w:r>
      <w:r w:rsidRPr="00805148">
        <w:rPr>
          <w:i/>
          <w:iCs/>
          <w:highlight w:val="lightGray"/>
        </w:rPr>
        <w:t>:</w:t>
      </w:r>
    </w:p>
    <w:p w14:paraId="48EBCD57" w14:textId="77777777" w:rsidR="0044515D" w:rsidRPr="001F112D" w:rsidRDefault="0044515D" w:rsidP="00805148">
      <w:pPr>
        <w:pStyle w:val="Pucenoir"/>
        <w:rPr>
          <w:rFonts w:cs="Arial"/>
          <w:i/>
          <w:iCs/>
          <w:highlight w:val="lightGray"/>
        </w:rPr>
      </w:pPr>
      <w:r w:rsidRPr="001F112D">
        <w:rPr>
          <w:rFonts w:cs="Arial"/>
          <w:i/>
          <w:iCs/>
          <w:highlight w:val="lightGray"/>
        </w:rPr>
        <w:t>Avant-projet sommaire et détaillé</w:t>
      </w:r>
      <w:r w:rsidRPr="00861DBC">
        <w:rPr>
          <w:rFonts w:cs="Arial"/>
          <w:i/>
          <w:iCs/>
          <w:highlight w:val="lightGray"/>
        </w:rPr>
        <w:t> </w:t>
      </w:r>
      <w:r w:rsidRPr="001F112D">
        <w:rPr>
          <w:rFonts w:cs="Arial"/>
          <w:i/>
          <w:iCs/>
          <w:highlight w:val="lightGray"/>
        </w:rPr>
        <w:t>;</w:t>
      </w:r>
    </w:p>
    <w:p w14:paraId="193164C4" w14:textId="77777777" w:rsidR="0044515D" w:rsidRPr="001F112D" w:rsidRDefault="0044515D" w:rsidP="00805148">
      <w:pPr>
        <w:pStyle w:val="Pucenoir"/>
        <w:rPr>
          <w:rFonts w:cs="Arial"/>
          <w:i/>
          <w:iCs/>
          <w:highlight w:val="lightGray"/>
        </w:rPr>
      </w:pPr>
      <w:r w:rsidRPr="001F112D">
        <w:rPr>
          <w:rFonts w:cs="Arial"/>
          <w:i/>
          <w:iCs/>
          <w:highlight w:val="lightGray"/>
        </w:rPr>
        <w:t>Procédure ICPE</w:t>
      </w:r>
      <w:r w:rsidRPr="00861DBC">
        <w:rPr>
          <w:rFonts w:cs="Arial"/>
          <w:i/>
          <w:iCs/>
          <w:highlight w:val="lightGray"/>
        </w:rPr>
        <w:t> </w:t>
      </w:r>
      <w:r w:rsidRPr="001F112D">
        <w:rPr>
          <w:rFonts w:cs="Arial"/>
          <w:i/>
          <w:iCs/>
          <w:highlight w:val="lightGray"/>
        </w:rPr>
        <w:t>;</w:t>
      </w:r>
    </w:p>
    <w:p w14:paraId="16F364BC" w14:textId="77777777" w:rsidR="0044515D" w:rsidRPr="001F112D" w:rsidRDefault="0044515D" w:rsidP="00805148">
      <w:pPr>
        <w:pStyle w:val="Pucenoir"/>
        <w:rPr>
          <w:rFonts w:cs="Arial"/>
          <w:i/>
          <w:iCs/>
          <w:highlight w:val="lightGray"/>
        </w:rPr>
      </w:pPr>
      <w:r w:rsidRPr="001F112D">
        <w:rPr>
          <w:rFonts w:cs="Arial"/>
          <w:i/>
          <w:iCs/>
          <w:highlight w:val="lightGray"/>
        </w:rPr>
        <w:t>Démarrage des travaux,</w:t>
      </w:r>
    </w:p>
    <w:p w14:paraId="126C3640" w14:textId="77777777" w:rsidR="0044515D" w:rsidRPr="001F112D" w:rsidRDefault="0044515D" w:rsidP="00805148">
      <w:pPr>
        <w:pStyle w:val="Pucenoir"/>
        <w:rPr>
          <w:rFonts w:cs="Arial"/>
          <w:i/>
          <w:iCs/>
          <w:highlight w:val="lightGray"/>
        </w:rPr>
      </w:pPr>
      <w:r w:rsidRPr="001F112D">
        <w:rPr>
          <w:rFonts w:cs="Arial"/>
          <w:i/>
          <w:iCs/>
          <w:highlight w:val="lightGray"/>
        </w:rPr>
        <w:t>Réception de la chaufferie</w:t>
      </w:r>
      <w:r w:rsidRPr="00861DBC">
        <w:rPr>
          <w:rFonts w:cs="Arial"/>
          <w:i/>
          <w:iCs/>
          <w:highlight w:val="lightGray"/>
        </w:rPr>
        <w:t> </w:t>
      </w:r>
      <w:r w:rsidRPr="001F112D">
        <w:rPr>
          <w:rFonts w:cs="Arial"/>
          <w:i/>
          <w:iCs/>
          <w:highlight w:val="lightGray"/>
        </w:rPr>
        <w:t>;</w:t>
      </w:r>
    </w:p>
    <w:p w14:paraId="5C69E055" w14:textId="77777777" w:rsidR="0044515D" w:rsidRPr="001F112D" w:rsidRDefault="0044515D" w:rsidP="00805148">
      <w:pPr>
        <w:pStyle w:val="Pucenoir"/>
        <w:rPr>
          <w:rFonts w:cs="Arial"/>
          <w:i/>
          <w:iCs/>
          <w:highlight w:val="lightGray"/>
        </w:rPr>
      </w:pPr>
      <w:r w:rsidRPr="001F112D">
        <w:rPr>
          <w:rFonts w:cs="Arial"/>
          <w:i/>
          <w:iCs/>
          <w:highlight w:val="lightGray"/>
        </w:rPr>
        <w:t>Essai et mise en exploitation</w:t>
      </w:r>
      <w:r w:rsidRPr="00861DBC">
        <w:rPr>
          <w:rFonts w:cs="Arial"/>
          <w:i/>
          <w:iCs/>
          <w:highlight w:val="lightGray"/>
        </w:rPr>
        <w:t> </w:t>
      </w:r>
      <w:r w:rsidRPr="001F112D">
        <w:rPr>
          <w:rFonts w:cs="Arial"/>
          <w:i/>
          <w:iCs/>
          <w:highlight w:val="lightGray"/>
        </w:rPr>
        <w:t>;</w:t>
      </w:r>
    </w:p>
    <w:p w14:paraId="64D007BA" w14:textId="77777777" w:rsidR="0044515D" w:rsidRPr="001F112D" w:rsidRDefault="0044515D" w:rsidP="00805148">
      <w:pPr>
        <w:pStyle w:val="Pucenoir"/>
        <w:rPr>
          <w:rFonts w:cs="Arial"/>
          <w:i/>
          <w:iCs/>
          <w:highlight w:val="lightGray"/>
        </w:rPr>
      </w:pPr>
      <w:r w:rsidRPr="001F112D">
        <w:rPr>
          <w:rFonts w:cs="Arial"/>
          <w:i/>
          <w:iCs/>
          <w:highlight w:val="lightGray"/>
        </w:rPr>
        <w:t>Mise en service industrielle de la chaufferie,</w:t>
      </w:r>
    </w:p>
    <w:p w14:paraId="1BC54529" w14:textId="77777777" w:rsidR="0044515D" w:rsidRPr="001F112D" w:rsidRDefault="0044515D" w:rsidP="00805148">
      <w:pPr>
        <w:pStyle w:val="Pucenoir"/>
        <w:rPr>
          <w:rFonts w:cs="Arial"/>
          <w:i/>
          <w:iCs/>
          <w:highlight w:val="lightGray"/>
        </w:rPr>
      </w:pPr>
      <w:r w:rsidRPr="001F112D">
        <w:rPr>
          <w:rFonts w:cs="Arial"/>
          <w:i/>
          <w:iCs/>
          <w:highlight w:val="lightGray"/>
        </w:rPr>
        <w:t>Mise en service des réseaux,</w:t>
      </w:r>
    </w:p>
    <w:p w14:paraId="79FB0085" w14:textId="77777777" w:rsidR="0044515D" w:rsidRPr="001F112D" w:rsidRDefault="0044515D" w:rsidP="00805148">
      <w:pPr>
        <w:pStyle w:val="Pucenoir"/>
        <w:rPr>
          <w:rFonts w:cs="Arial"/>
          <w:i/>
          <w:iCs/>
        </w:rPr>
      </w:pPr>
      <w:r w:rsidRPr="001F112D">
        <w:rPr>
          <w:rFonts w:cs="Arial"/>
          <w:i/>
          <w:iCs/>
          <w:highlight w:val="lightGray"/>
        </w:rPr>
        <w:t>Raccordement des différentes tranches.</w:t>
      </w:r>
    </w:p>
    <w:p w14:paraId="378C8340" w14:textId="77777777" w:rsidR="007A32D2" w:rsidRDefault="007A32D2">
      <w:pPr>
        <w:spacing w:after="200" w:line="276" w:lineRule="auto"/>
        <w:rPr>
          <w:rFonts w:ascii="Marianne" w:eastAsiaTheme="majorEastAsia" w:hAnsi="Marianne" w:cstheme="majorBidi"/>
          <w:color w:val="000000" w:themeColor="text1"/>
          <w:kern w:val="0"/>
          <w:sz w:val="32"/>
          <w:szCs w:val="32"/>
          <w:lang w:eastAsia="en-US"/>
          <w14:ligatures w14:val="none"/>
          <w14:cntxtAlts w14:val="0"/>
        </w:rPr>
      </w:pPr>
      <w:bookmarkStart w:id="248" w:name="_Toc51178595"/>
      <w:bookmarkStart w:id="249" w:name="_Toc53494957"/>
      <w:bookmarkStart w:id="250" w:name="_Toc53495161"/>
      <w:bookmarkStart w:id="251" w:name="_Toc53495321"/>
      <w:bookmarkStart w:id="252" w:name="_Toc53496362"/>
      <w:bookmarkStart w:id="253" w:name="_Toc53497932"/>
      <w:bookmarkStart w:id="254" w:name="_Toc53498518"/>
      <w:bookmarkStart w:id="255" w:name="_Toc54195806"/>
      <w:bookmarkStart w:id="256" w:name="_Toc59010059"/>
      <w:bookmarkStart w:id="257" w:name="_Toc61345978"/>
      <w:bookmarkStart w:id="258" w:name="_Toc85731314"/>
      <w:bookmarkStart w:id="259" w:name="_Toc85731342"/>
      <w:r>
        <w:lastRenderedPageBreak/>
        <w:br w:type="page"/>
      </w:r>
    </w:p>
    <w:p w14:paraId="65023BEC" w14:textId="11DBC7CB" w:rsidR="00805148" w:rsidRDefault="00AE0AE9" w:rsidP="00411398">
      <w:pPr>
        <w:pStyle w:val="Titre1"/>
      </w:pPr>
      <w:bookmarkStart w:id="260" w:name="_Toc122342719"/>
      <w:bookmarkStart w:id="261" w:name="_Toc122343026"/>
      <w:bookmarkStart w:id="262" w:name="_Toc122343073"/>
      <w:bookmarkStart w:id="263" w:name="_Toc153810682"/>
      <w:bookmarkStart w:id="264" w:name="_Toc216086657"/>
      <w:r w:rsidRPr="0044515D">
        <w:lastRenderedPageBreak/>
        <w:t>Engagements spécifiques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4DD69D0" w14:textId="77777777" w:rsidR="0044515D" w:rsidRPr="00560795" w:rsidRDefault="0044515D" w:rsidP="0044515D">
      <w:pPr>
        <w:shd w:val="clear" w:color="auto" w:fill="BFBFBF" w:themeFill="background1" w:themeFillShade="BF"/>
        <w:rPr>
          <w:rFonts w:ascii="Arial" w:hAnsi="Arial" w:cs="Arial"/>
          <w:b/>
          <w:i/>
          <w:color w:val="00B050"/>
          <w:sz w:val="18"/>
          <w:szCs w:val="18"/>
        </w:rPr>
      </w:pPr>
      <w:r w:rsidRPr="00560795">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149E8770" w14:textId="77777777" w:rsidR="0044515D" w:rsidRPr="0044515D" w:rsidRDefault="0044515D" w:rsidP="00560795">
      <w:pPr>
        <w:pStyle w:val="TexteCourant"/>
      </w:pPr>
      <w:r w:rsidRPr="0044515D">
        <w:t>Le projet doit respecter toutes les lois et normes applicables et le bénéficiaire doit obtenir toutes les autorisations administratives nécessaires relatives à la conformité des installations.</w:t>
      </w:r>
    </w:p>
    <w:p w14:paraId="49CF96DC" w14:textId="4AC0D649" w:rsidR="0044515D" w:rsidRPr="00805148" w:rsidRDefault="0044515D" w:rsidP="00411398">
      <w:pPr>
        <w:pStyle w:val="soustitre2"/>
      </w:pPr>
      <w:bookmarkStart w:id="265" w:name="_Toc61345979"/>
      <w:bookmarkStart w:id="266" w:name="_Toc85731315"/>
      <w:bookmarkStart w:id="267" w:name="_Toc85731343"/>
      <w:bookmarkStart w:id="268" w:name="_Toc122342720"/>
      <w:bookmarkStart w:id="269" w:name="_Toc122343027"/>
      <w:bookmarkStart w:id="270" w:name="_Toc122343074"/>
      <w:bookmarkStart w:id="271" w:name="_Toc153810683"/>
      <w:bookmarkStart w:id="272" w:name="_Toc216086658"/>
      <w:r w:rsidRPr="00805148">
        <w:t>Engagement sur la production thermique de l’installation à partir de biomasse (sortie chaudière</w:t>
      </w:r>
      <w:r w:rsidR="00854F55" w:rsidRPr="00560795">
        <w:rPr>
          <w:color w:val="00B050"/>
        </w:rPr>
        <w:t xml:space="preserve"> et condenseur</w:t>
      </w:r>
      <w:r w:rsidRPr="00805148">
        <w:t>)</w:t>
      </w:r>
      <w:bookmarkEnd w:id="265"/>
      <w:bookmarkEnd w:id="266"/>
      <w:bookmarkEnd w:id="267"/>
      <w:bookmarkEnd w:id="268"/>
      <w:bookmarkEnd w:id="269"/>
      <w:bookmarkEnd w:id="270"/>
      <w:bookmarkEnd w:id="271"/>
      <w:bookmarkEnd w:id="272"/>
    </w:p>
    <w:p w14:paraId="2DB2988A" w14:textId="4160F02E" w:rsidR="00507FE9" w:rsidRPr="00560795" w:rsidRDefault="00507FE9" w:rsidP="00507FE9">
      <w:pPr>
        <w:tabs>
          <w:tab w:val="left" w:pos="720"/>
        </w:tabs>
        <w:jc w:val="both"/>
        <w:rPr>
          <w:rFonts w:ascii="Arial" w:hAnsi="Arial" w:cs="Arial"/>
          <w:b/>
          <w:sz w:val="18"/>
          <w:szCs w:val="18"/>
        </w:rPr>
      </w:pPr>
      <w:bookmarkStart w:id="273" w:name="_Toc51064424"/>
      <w:r w:rsidRPr="00560795">
        <w:rPr>
          <w:rFonts w:ascii="Arial" w:hAnsi="Arial" w:cs="Arial"/>
          <w:b/>
          <w:sz w:val="18"/>
          <w:szCs w:val="18"/>
        </w:rPr>
        <w:t xml:space="preserve">Le maître d'ouvrage s’engage sur une production de chaleur supplémentaire à partir de biomasse de </w:t>
      </w:r>
      <w:r w:rsidRPr="00560795">
        <w:rPr>
          <w:rFonts w:ascii="Arial" w:hAnsi="Arial" w:cs="Arial"/>
          <w:b/>
          <w:color w:val="00B050"/>
          <w:sz w:val="18"/>
          <w:szCs w:val="18"/>
        </w:rPr>
        <w:t>XX</w:t>
      </w:r>
      <w:r w:rsidRPr="00560795">
        <w:rPr>
          <w:rFonts w:ascii="Arial" w:hAnsi="Arial" w:cs="Arial"/>
          <w:b/>
          <w:sz w:val="18"/>
          <w:szCs w:val="18"/>
        </w:rPr>
        <w:t xml:space="preserve"> MWh/an</w:t>
      </w:r>
      <w:r w:rsidR="00951ACA" w:rsidRPr="00560795">
        <w:rPr>
          <w:rFonts w:ascii="Arial" w:hAnsi="Arial" w:cs="Arial"/>
          <w:b/>
          <w:sz w:val="18"/>
          <w:szCs w:val="18"/>
        </w:rPr>
        <w:t xml:space="preserve"> </w:t>
      </w:r>
      <w:r w:rsidR="00951ACA" w:rsidRPr="00951ACA">
        <w:rPr>
          <w:rFonts w:ascii="Arial" w:hAnsi="Arial" w:cs="Arial"/>
          <w:bCs/>
          <w:sz w:val="18"/>
          <w:szCs w:val="18"/>
        </w:rPr>
        <w:t>par rapport aux … MWh /an de biomasse considérée comme « production initiale ».</w:t>
      </w:r>
    </w:p>
    <w:p w14:paraId="5BA5A2A4" w14:textId="435847BF" w:rsidR="00C901D4" w:rsidRDefault="00C901D4" w:rsidP="2866C983">
      <w:pPr>
        <w:tabs>
          <w:tab w:val="left" w:pos="720"/>
        </w:tabs>
        <w:jc w:val="both"/>
        <w:rPr>
          <w:rFonts w:ascii="Arial" w:hAnsi="Arial" w:cs="Arial"/>
          <w:b/>
          <w:bCs/>
          <w:sz w:val="18"/>
          <w:szCs w:val="18"/>
        </w:rPr>
      </w:pPr>
      <w:r w:rsidRPr="00560795">
        <w:rPr>
          <w:rFonts w:ascii="Arial" w:hAnsi="Arial" w:cs="Arial"/>
          <w:b/>
          <w:bCs/>
          <w:sz w:val="18"/>
          <w:szCs w:val="18"/>
        </w:rPr>
        <w:t xml:space="preserve">Dans le cas d’un renouvellement, le bénéficiaire s’engage sur une </w:t>
      </w:r>
      <w:r w:rsidR="43AE651D" w:rsidRPr="00560795">
        <w:rPr>
          <w:rFonts w:ascii="Arial" w:hAnsi="Arial" w:cs="Arial"/>
          <w:b/>
          <w:bCs/>
          <w:sz w:val="18"/>
          <w:szCs w:val="18"/>
        </w:rPr>
        <w:t xml:space="preserve">production </w:t>
      </w:r>
      <w:r w:rsidRPr="00560795">
        <w:rPr>
          <w:rFonts w:ascii="Arial" w:hAnsi="Arial" w:cs="Arial"/>
          <w:b/>
          <w:bCs/>
          <w:sz w:val="18"/>
          <w:szCs w:val="18"/>
        </w:rPr>
        <w:t xml:space="preserve">totale de … MWh </w:t>
      </w:r>
      <w:proofErr w:type="spellStart"/>
      <w:r w:rsidRPr="00560795">
        <w:rPr>
          <w:rFonts w:ascii="Arial" w:hAnsi="Arial" w:cs="Arial"/>
          <w:b/>
          <w:bCs/>
          <w:sz w:val="18"/>
          <w:szCs w:val="18"/>
        </w:rPr>
        <w:t>EnR&amp;R</w:t>
      </w:r>
      <w:proofErr w:type="spellEnd"/>
      <w:r w:rsidRPr="00560795">
        <w:rPr>
          <w:rFonts w:ascii="Arial" w:hAnsi="Arial" w:cs="Arial"/>
          <w:b/>
          <w:bCs/>
          <w:sz w:val="18"/>
          <w:szCs w:val="18"/>
        </w:rPr>
        <w:t xml:space="preserve"> (</w:t>
      </w:r>
      <w:r w:rsidR="1FABBCAA" w:rsidRPr="00560795">
        <w:rPr>
          <w:rFonts w:ascii="Arial" w:hAnsi="Arial" w:cs="Arial"/>
          <w:b/>
          <w:bCs/>
          <w:sz w:val="18"/>
          <w:szCs w:val="18"/>
        </w:rPr>
        <w:t xml:space="preserve">dont, à titre </w:t>
      </w:r>
      <w:proofErr w:type="gramStart"/>
      <w:r w:rsidR="1FABBCAA" w:rsidRPr="00560795">
        <w:rPr>
          <w:rFonts w:ascii="Arial" w:hAnsi="Arial" w:cs="Arial"/>
          <w:b/>
          <w:bCs/>
          <w:sz w:val="18"/>
          <w:szCs w:val="18"/>
        </w:rPr>
        <w:t xml:space="preserve">indicatif, </w:t>
      </w:r>
      <w:r w:rsidRPr="00560795">
        <w:rPr>
          <w:rFonts w:ascii="Arial" w:hAnsi="Arial" w:cs="Arial"/>
          <w:b/>
          <w:bCs/>
          <w:sz w:val="18"/>
          <w:szCs w:val="18"/>
        </w:rPr>
        <w:t xml:space="preserve"> …</w:t>
      </w:r>
      <w:proofErr w:type="gramEnd"/>
      <w:r w:rsidRPr="00560795">
        <w:rPr>
          <w:rFonts w:ascii="Arial" w:hAnsi="Arial" w:cs="Arial"/>
          <w:b/>
          <w:bCs/>
          <w:sz w:val="18"/>
          <w:szCs w:val="18"/>
        </w:rPr>
        <w:t xml:space="preserve"> MWh </w:t>
      </w:r>
      <w:proofErr w:type="spellStart"/>
      <w:r w:rsidRPr="00560795">
        <w:rPr>
          <w:rFonts w:ascii="Arial" w:hAnsi="Arial" w:cs="Arial"/>
          <w:b/>
          <w:bCs/>
          <w:sz w:val="18"/>
          <w:szCs w:val="18"/>
        </w:rPr>
        <w:t>EnR&amp;R</w:t>
      </w:r>
      <w:proofErr w:type="spellEnd"/>
      <w:r w:rsidRPr="00560795">
        <w:rPr>
          <w:rFonts w:ascii="Arial" w:hAnsi="Arial" w:cs="Arial"/>
          <w:b/>
          <w:bCs/>
          <w:sz w:val="18"/>
          <w:szCs w:val="18"/>
        </w:rPr>
        <w:t xml:space="preserve"> renouvelés et de … MWh </w:t>
      </w:r>
      <w:proofErr w:type="spellStart"/>
      <w:r w:rsidRPr="00560795">
        <w:rPr>
          <w:rFonts w:ascii="Arial" w:hAnsi="Arial" w:cs="Arial"/>
          <w:b/>
          <w:bCs/>
          <w:sz w:val="18"/>
          <w:szCs w:val="18"/>
        </w:rPr>
        <w:t>EnR&amp;R</w:t>
      </w:r>
      <w:proofErr w:type="spellEnd"/>
      <w:r w:rsidRPr="00560795">
        <w:rPr>
          <w:rFonts w:ascii="Arial" w:hAnsi="Arial" w:cs="Arial"/>
          <w:b/>
          <w:bCs/>
          <w:sz w:val="18"/>
          <w:szCs w:val="18"/>
        </w:rPr>
        <w:t xml:space="preserve"> supplémentaires). </w:t>
      </w:r>
    </w:p>
    <w:p w14:paraId="18AE7492" w14:textId="77777777" w:rsidR="00B31FE9" w:rsidRDefault="00B31FE9" w:rsidP="00B31FE9">
      <w:pPr>
        <w:pStyle w:val="TexteCourant"/>
        <w:rPr>
          <w:rFonts w:ascii="Marianne Light" w:hAnsi="Marianne Light" w:cstheme="minorHAnsi"/>
          <w:b/>
          <w:szCs w:val="18"/>
        </w:rPr>
      </w:pPr>
      <w:r w:rsidRPr="001E4738">
        <w:t>Cette production de chaleur supplémentaire est issue de la/des chaudières biomasse et du/des condenseur(s) associé(s). Dans le cas de condenseur thermodynamique avec PAC à compression électrique, les consommations électriques des PAC seront déduites des MWh sortie condenseur</w:t>
      </w:r>
      <w:r w:rsidRPr="00472DC5">
        <w:t>.</w:t>
      </w:r>
    </w:p>
    <w:p w14:paraId="3792B9FA" w14:textId="77777777" w:rsidR="00507FE9" w:rsidRPr="00560795" w:rsidRDefault="00507FE9" w:rsidP="00507FE9">
      <w:pPr>
        <w:tabs>
          <w:tab w:val="left" w:pos="720"/>
        </w:tabs>
        <w:jc w:val="both"/>
        <w:rPr>
          <w:rFonts w:ascii="Arial" w:hAnsi="Arial" w:cs="Arial"/>
          <w:sz w:val="18"/>
          <w:szCs w:val="18"/>
        </w:rPr>
      </w:pPr>
      <w:r w:rsidRPr="00560795">
        <w:rPr>
          <w:rFonts w:ascii="Arial" w:hAnsi="Arial" w:cs="Arial"/>
          <w:sz w:val="18"/>
          <w:szCs w:val="18"/>
        </w:rPr>
        <w:t>Cette valeur constitue la référence pour le calcul du versement du solde de la convention.</w:t>
      </w:r>
    </w:p>
    <w:p w14:paraId="12F58F7A" w14:textId="0DE1ABC6" w:rsidR="00507FE9" w:rsidRPr="00560795" w:rsidRDefault="00507FE9" w:rsidP="00507FE9">
      <w:pPr>
        <w:tabs>
          <w:tab w:val="left" w:pos="720"/>
        </w:tabs>
        <w:jc w:val="both"/>
        <w:rPr>
          <w:rFonts w:ascii="Arial" w:hAnsi="Arial" w:cs="Arial"/>
          <w:sz w:val="18"/>
          <w:szCs w:val="18"/>
        </w:rPr>
      </w:pPr>
      <w:r w:rsidRPr="00560795">
        <w:rPr>
          <w:rFonts w:ascii="Arial" w:hAnsi="Arial" w:cs="Arial"/>
          <w:sz w:val="18"/>
          <w:szCs w:val="18"/>
        </w:rPr>
        <w:t>Le montant du solde de l'aide relative à l'installation de production d'</w:t>
      </w:r>
      <w:proofErr w:type="spellStart"/>
      <w:r w:rsidRPr="00560795">
        <w:rPr>
          <w:rFonts w:ascii="Arial" w:hAnsi="Arial" w:cs="Arial"/>
          <w:sz w:val="18"/>
          <w:szCs w:val="18"/>
        </w:rPr>
        <w:t>EnR&amp;R</w:t>
      </w:r>
      <w:proofErr w:type="spellEnd"/>
      <w:r w:rsidRPr="00560795">
        <w:rPr>
          <w:rFonts w:ascii="Arial" w:hAnsi="Arial" w:cs="Arial"/>
          <w:sz w:val="18"/>
          <w:szCs w:val="18"/>
        </w:rPr>
        <w:t xml:space="preserve"> sera </w:t>
      </w:r>
      <w:r w:rsidR="0080433F" w:rsidRPr="00560795">
        <w:rPr>
          <w:rFonts w:ascii="Arial" w:hAnsi="Arial" w:cs="Arial"/>
          <w:sz w:val="18"/>
          <w:szCs w:val="18"/>
        </w:rPr>
        <w:t xml:space="preserve">versé en </w:t>
      </w:r>
      <w:proofErr w:type="gramStart"/>
      <w:r w:rsidR="0080433F" w:rsidRPr="00560795">
        <w:rPr>
          <w:rFonts w:ascii="Arial" w:hAnsi="Arial" w:cs="Arial"/>
          <w:sz w:val="18"/>
          <w:szCs w:val="18"/>
        </w:rPr>
        <w:t xml:space="preserve">fonction </w:t>
      </w:r>
      <w:r w:rsidRPr="00560795">
        <w:rPr>
          <w:rFonts w:ascii="Arial" w:hAnsi="Arial" w:cs="Arial"/>
          <w:sz w:val="18"/>
          <w:szCs w:val="18"/>
        </w:rPr>
        <w:t xml:space="preserve"> du</w:t>
      </w:r>
      <w:proofErr w:type="gramEnd"/>
      <w:r w:rsidRPr="00560795">
        <w:rPr>
          <w:rFonts w:ascii="Arial" w:hAnsi="Arial" w:cs="Arial"/>
          <w:sz w:val="18"/>
          <w:szCs w:val="18"/>
        </w:rPr>
        <w:t xml:space="preserve"> nombre de MWh </w:t>
      </w:r>
      <w:proofErr w:type="spellStart"/>
      <w:r w:rsidRPr="00560795">
        <w:rPr>
          <w:rFonts w:ascii="Arial" w:hAnsi="Arial" w:cs="Arial"/>
          <w:sz w:val="18"/>
          <w:szCs w:val="18"/>
        </w:rPr>
        <w:t>EnR&amp;R</w:t>
      </w:r>
      <w:proofErr w:type="spellEnd"/>
      <w:r w:rsidRPr="00560795">
        <w:rPr>
          <w:rFonts w:ascii="Arial" w:hAnsi="Arial" w:cs="Arial"/>
          <w:sz w:val="18"/>
          <w:szCs w:val="18"/>
        </w:rPr>
        <w:t xml:space="preserve"> réellement produits par l'installation aidée sur une période de 12 mois consécutifs (dans un délai de </w:t>
      </w:r>
      <w:r w:rsidR="00215C9F" w:rsidRPr="00560795">
        <w:rPr>
          <w:rFonts w:ascii="Arial" w:hAnsi="Arial" w:cs="Arial"/>
          <w:sz w:val="18"/>
          <w:szCs w:val="18"/>
        </w:rPr>
        <w:t xml:space="preserve">30 </w:t>
      </w:r>
      <w:r w:rsidRPr="00560795">
        <w:rPr>
          <w:rFonts w:ascii="Arial" w:hAnsi="Arial" w:cs="Arial"/>
          <w:sz w:val="18"/>
          <w:szCs w:val="18"/>
        </w:rPr>
        <w:t xml:space="preserve">mois après la </w:t>
      </w:r>
      <w:r w:rsidR="00215C9F" w:rsidRPr="00560795">
        <w:rPr>
          <w:rFonts w:ascii="Arial" w:hAnsi="Arial" w:cs="Arial"/>
          <w:sz w:val="18"/>
          <w:szCs w:val="18"/>
        </w:rPr>
        <w:t>réception de l’installation</w:t>
      </w:r>
      <w:r w:rsidRPr="00560795">
        <w:rPr>
          <w:rFonts w:ascii="Arial" w:hAnsi="Arial" w:cs="Arial"/>
          <w:sz w:val="18"/>
          <w:szCs w:val="18"/>
        </w:rPr>
        <w:t>), par rapport à l'engagement initial.</w:t>
      </w:r>
    </w:p>
    <w:p w14:paraId="37AD9D91" w14:textId="0869A957" w:rsidR="00F655D0" w:rsidRPr="00951ACA" w:rsidRDefault="00F655D0" w:rsidP="00F655D0">
      <w:pPr>
        <w:pStyle w:val="TexteCourant"/>
        <w:numPr>
          <w:ilvl w:val="0"/>
          <w:numId w:val="32"/>
        </w:numPr>
      </w:pPr>
      <w:r w:rsidRPr="00951ACA">
        <w:t xml:space="preserve">Si au moins 80% de l’engagement initial de MWh </w:t>
      </w:r>
      <w:proofErr w:type="spellStart"/>
      <w:r w:rsidRPr="00951ACA">
        <w:t>EnR&amp;R</w:t>
      </w:r>
      <w:proofErr w:type="spellEnd"/>
      <w:r w:rsidRPr="00951ACA">
        <w:t xml:space="preserve"> est atteint, le solde est versé en intégralité</w:t>
      </w:r>
      <w:r w:rsidRPr="00560795">
        <w:t> </w:t>
      </w:r>
      <w:r w:rsidRPr="00951ACA">
        <w:t>;</w:t>
      </w:r>
    </w:p>
    <w:p w14:paraId="1A8285D7" w14:textId="77777777" w:rsidR="00F655D0" w:rsidRPr="00951ACA" w:rsidRDefault="00F655D0" w:rsidP="00F655D0">
      <w:pPr>
        <w:pStyle w:val="TexteCourant"/>
        <w:numPr>
          <w:ilvl w:val="0"/>
          <w:numId w:val="32"/>
        </w:numPr>
      </w:pPr>
      <w:r w:rsidRPr="00951ACA">
        <w:t xml:space="preserve">Si moins de </w:t>
      </w:r>
      <w:bookmarkStart w:id="274" w:name="_Hlk147832464"/>
      <w:r w:rsidRPr="00951ACA">
        <w:t xml:space="preserve">80% de l’engagement initial de MWh </w:t>
      </w:r>
      <w:proofErr w:type="spellStart"/>
      <w:r w:rsidRPr="00951ACA">
        <w:t>EnR&amp;R</w:t>
      </w:r>
      <w:proofErr w:type="spellEnd"/>
      <w:r w:rsidRPr="00951ACA">
        <w:t xml:space="preserve"> est atteint, aucun solde n’est versé.</w:t>
      </w:r>
      <w:bookmarkEnd w:id="274"/>
    </w:p>
    <w:p w14:paraId="0114CFA2" w14:textId="77777777" w:rsidR="00197435" w:rsidRDefault="00197435" w:rsidP="00197435">
      <w:pPr>
        <w:tabs>
          <w:tab w:val="left" w:pos="720"/>
        </w:tabs>
        <w:jc w:val="both"/>
        <w:rPr>
          <w:rFonts w:ascii="Arial" w:hAnsi="Arial" w:cs="Arial"/>
          <w:sz w:val="18"/>
          <w:szCs w:val="18"/>
        </w:rPr>
      </w:pPr>
      <w:r w:rsidRPr="00951ACA">
        <w:rPr>
          <w:rStyle w:val="TexteCourantCar"/>
          <w:rFonts w:eastAsiaTheme="minorHAnsi"/>
        </w:rPr>
        <w:t xml:space="preserve">L’ADEME se réserve le droit de demander le remboursement de la totalité des aides versées si la production moyenne </w:t>
      </w:r>
      <w:proofErr w:type="spellStart"/>
      <w:r w:rsidRPr="00951ACA">
        <w:rPr>
          <w:rStyle w:val="TexteCourantCar"/>
          <w:rFonts w:eastAsiaTheme="minorHAnsi"/>
        </w:rPr>
        <w:t>EnR</w:t>
      </w:r>
      <w:proofErr w:type="spellEnd"/>
      <w:r w:rsidRPr="00951ACA">
        <w:rPr>
          <w:rStyle w:val="TexteCourantCar"/>
          <w:rFonts w:eastAsiaTheme="minorHAnsi"/>
        </w:rPr>
        <w:t xml:space="preserve"> est inférieure</w:t>
      </w:r>
      <w:r w:rsidRPr="00560795">
        <w:rPr>
          <w:rFonts w:ascii="Arial" w:hAnsi="Arial" w:cs="Arial"/>
          <w:sz w:val="18"/>
          <w:szCs w:val="18"/>
        </w:rPr>
        <w:t xml:space="preserve"> à 50% de l’engagement initial du maître d'ouvrage.</w:t>
      </w:r>
    </w:p>
    <w:p w14:paraId="2E3091B9" w14:textId="77777777" w:rsidR="00B31FE9" w:rsidRPr="00560795" w:rsidRDefault="00B31FE9" w:rsidP="00197435">
      <w:pPr>
        <w:tabs>
          <w:tab w:val="left" w:pos="720"/>
        </w:tabs>
        <w:jc w:val="both"/>
        <w:rPr>
          <w:rFonts w:ascii="Arial" w:hAnsi="Arial" w:cs="Arial"/>
          <w:sz w:val="18"/>
          <w:szCs w:val="18"/>
        </w:rPr>
      </w:pPr>
    </w:p>
    <w:p w14:paraId="3102111B" w14:textId="728B801C" w:rsidR="00713FD3" w:rsidRPr="002C7ACF" w:rsidRDefault="00713FD3" w:rsidP="00411398">
      <w:pPr>
        <w:pStyle w:val="soustitre2"/>
      </w:pPr>
      <w:bookmarkStart w:id="275" w:name="_Toc61345980"/>
      <w:bookmarkStart w:id="276" w:name="_Toc85731316"/>
      <w:bookmarkStart w:id="277" w:name="_Toc85731344"/>
      <w:bookmarkStart w:id="278" w:name="_Toc122342721"/>
      <w:bookmarkStart w:id="279" w:name="_Toc122343028"/>
      <w:bookmarkStart w:id="280" w:name="_Toc122343075"/>
      <w:bookmarkStart w:id="281" w:name="_Toc153810684"/>
      <w:bookmarkStart w:id="282" w:name="_Toc216086659"/>
      <w:r>
        <w:t>Engagement s</w:t>
      </w:r>
      <w:r w:rsidRPr="002F10B9">
        <w:t xml:space="preserve">ystème de comptage, suivi, </w:t>
      </w:r>
      <w:proofErr w:type="spellStart"/>
      <w:r w:rsidRPr="002F10B9">
        <w:t>reporting</w:t>
      </w:r>
      <w:proofErr w:type="spellEnd"/>
      <w:r w:rsidRPr="002F10B9">
        <w:t xml:space="preserve"> de la production </w:t>
      </w:r>
      <w:proofErr w:type="spellStart"/>
      <w:r w:rsidRPr="002F10B9">
        <w:t>EnR&amp;R</w:t>
      </w:r>
      <w:bookmarkEnd w:id="275"/>
      <w:bookmarkEnd w:id="276"/>
      <w:bookmarkEnd w:id="277"/>
      <w:bookmarkEnd w:id="278"/>
      <w:bookmarkEnd w:id="279"/>
      <w:bookmarkEnd w:id="280"/>
      <w:bookmarkEnd w:id="281"/>
      <w:bookmarkEnd w:id="282"/>
      <w:proofErr w:type="spellEnd"/>
    </w:p>
    <w:p w14:paraId="59719AB1" w14:textId="1D03CFFE" w:rsidR="0044515D" w:rsidRPr="00560795" w:rsidRDefault="0044515D" w:rsidP="0044515D">
      <w:pPr>
        <w:tabs>
          <w:tab w:val="left" w:pos="720"/>
        </w:tabs>
        <w:jc w:val="both"/>
        <w:rPr>
          <w:rFonts w:ascii="Arial" w:hAnsi="Arial" w:cs="Arial"/>
          <w:sz w:val="18"/>
          <w:szCs w:val="18"/>
        </w:rPr>
      </w:pPr>
      <w:r w:rsidRPr="00560795">
        <w:rPr>
          <w:rFonts w:ascii="Arial" w:hAnsi="Arial" w:cs="Arial"/>
          <w:sz w:val="18"/>
          <w:szCs w:val="18"/>
        </w:rPr>
        <w:t>Le comptage est un outil de pilotage à disposition du maitre-d ’ouvrage, lui permettant de réaliser le bilan énergétique, de calculer des indicateurs tel que le rendement de l’installation et ainsi de suivre et vérifier le bon fonctionnement de son installation.</w:t>
      </w:r>
    </w:p>
    <w:p w14:paraId="76486E89" w14:textId="69825061" w:rsidR="0044515D" w:rsidRPr="00560795" w:rsidRDefault="0044515D" w:rsidP="0044515D">
      <w:pPr>
        <w:tabs>
          <w:tab w:val="left" w:pos="720"/>
        </w:tabs>
        <w:jc w:val="both"/>
        <w:rPr>
          <w:rFonts w:ascii="Arial" w:hAnsi="Arial" w:cs="Arial"/>
          <w:sz w:val="18"/>
          <w:szCs w:val="18"/>
        </w:rPr>
      </w:pPr>
      <w:r w:rsidRPr="00560795">
        <w:rPr>
          <w:rFonts w:ascii="Arial" w:hAnsi="Arial" w:cs="Arial"/>
          <w:sz w:val="18"/>
          <w:szCs w:val="18"/>
        </w:rPr>
        <w:t xml:space="preserve">Le maître d'ouvrage a à sa charge l’investissement et l’exploitation d’un compteur énergétique mesurant la production thermique de la chaudière biomasse. L’installation et l’exploitation du compteur doivent respecter le cahier des charges de l’ADEME « </w:t>
      </w:r>
      <w:r w:rsidR="00D31E04" w:rsidRPr="00560795">
        <w:rPr>
          <w:rFonts w:ascii="Arial" w:hAnsi="Arial" w:cs="Arial"/>
          <w:sz w:val="18"/>
          <w:szCs w:val="18"/>
        </w:rPr>
        <w:t>Cahier des charges à destination du bénéficiaire de l’aide ADEME pour le comptage et la transmission des données</w:t>
      </w:r>
      <w:r w:rsidRPr="00560795">
        <w:rPr>
          <w:rFonts w:ascii="Arial" w:hAnsi="Arial" w:cs="Arial"/>
          <w:sz w:val="18"/>
          <w:szCs w:val="18"/>
        </w:rPr>
        <w:t xml:space="preserve"> », ainsi que les fiches techniques par type de fluide caloporteur auxquelles ce cahier des charges fait référence (disponible sur le site internet de l’ADEME) :</w:t>
      </w:r>
    </w:p>
    <w:p w14:paraId="2C491309" w14:textId="263D06FC" w:rsidR="00993183" w:rsidRPr="00560795" w:rsidRDefault="00993183" w:rsidP="0044515D">
      <w:pPr>
        <w:spacing w:before="120"/>
        <w:jc w:val="both"/>
        <w:rPr>
          <w:rFonts w:ascii="Arial" w:hAnsi="Arial" w:cs="Arial"/>
          <w:sz w:val="18"/>
        </w:rPr>
      </w:pPr>
      <w:hyperlink r:id="rId18" w:history="1">
        <w:r w:rsidRPr="00560795">
          <w:rPr>
            <w:rStyle w:val="Lienhypertexte"/>
            <w:rFonts w:ascii="Arial" w:hAnsi="Arial" w:cs="Arial"/>
            <w:sz w:val="18"/>
          </w:rPr>
          <w:t>https://librairie.ademe.fr/energies-renouvelables-reseaux-et-stockage/4768-comptage-production-thermique-chaufferie-biomasse.html</w:t>
        </w:r>
      </w:hyperlink>
      <w:r w:rsidRPr="00560795">
        <w:rPr>
          <w:rFonts w:ascii="Arial" w:hAnsi="Arial" w:cs="Arial"/>
          <w:sz w:val="18"/>
        </w:rPr>
        <w:t xml:space="preserve"> </w:t>
      </w:r>
    </w:p>
    <w:p w14:paraId="585C63C6" w14:textId="3B45E6FA" w:rsidR="0044515D" w:rsidRPr="00560795" w:rsidRDefault="008B35CA" w:rsidP="0044515D">
      <w:pPr>
        <w:spacing w:before="120"/>
        <w:jc w:val="both"/>
        <w:rPr>
          <w:rFonts w:ascii="Arial" w:hAnsi="Arial" w:cs="Arial"/>
          <w:b/>
          <w:sz w:val="18"/>
          <w:szCs w:val="18"/>
        </w:rPr>
      </w:pPr>
      <w:r w:rsidRPr="00560795">
        <w:rPr>
          <w:rFonts w:ascii="Arial" w:hAnsi="Arial" w:cs="Arial"/>
          <w:sz w:val="18"/>
          <w:szCs w:val="18"/>
        </w:rPr>
        <w:t>Le maître d’ouvrage devra informer l’ADEME de la date de réception de l’installation.</w:t>
      </w:r>
    </w:p>
    <w:p w14:paraId="16B07F8B" w14:textId="7AB7A958" w:rsidR="0044515D" w:rsidRPr="00560795" w:rsidRDefault="0044515D" w:rsidP="0044515D">
      <w:pPr>
        <w:spacing w:before="120"/>
        <w:jc w:val="both"/>
        <w:rPr>
          <w:rFonts w:ascii="Arial" w:hAnsi="Arial" w:cs="Arial"/>
          <w:sz w:val="18"/>
          <w:szCs w:val="18"/>
        </w:rPr>
      </w:pPr>
      <w:r w:rsidRPr="00560795">
        <w:rPr>
          <w:rFonts w:ascii="Arial" w:hAnsi="Arial" w:cs="Arial"/>
          <w:b/>
          <w:sz w:val="18"/>
          <w:szCs w:val="18"/>
        </w:rPr>
        <w:t>Pour une installation produisant plus de 12 000 MWh</w:t>
      </w:r>
      <w:r w:rsidRPr="00560795">
        <w:rPr>
          <w:rFonts w:ascii="Arial" w:hAnsi="Arial" w:cs="Arial"/>
          <w:sz w:val="18"/>
          <w:szCs w:val="18"/>
        </w:rPr>
        <w:t xml:space="preserve"> par an d’énergie thermique, le maître d’ouvrage s’engage à </w:t>
      </w:r>
      <w:r w:rsidR="00993183" w:rsidRPr="00560795">
        <w:rPr>
          <w:rFonts w:ascii="Arial" w:hAnsi="Arial" w:cs="Arial"/>
          <w:sz w:val="18"/>
          <w:szCs w:val="18"/>
        </w:rPr>
        <w:t>t</w:t>
      </w:r>
      <w:r w:rsidRPr="00560795">
        <w:rPr>
          <w:rFonts w:ascii="Arial" w:hAnsi="Arial" w:cs="Arial"/>
          <w:sz w:val="18"/>
          <w:szCs w:val="18"/>
        </w:rPr>
        <w:t xml:space="preserve">ransmettre </w:t>
      </w:r>
      <w:r w:rsidR="00993183" w:rsidRPr="00560795">
        <w:rPr>
          <w:rFonts w:ascii="Arial" w:hAnsi="Arial" w:cs="Arial"/>
          <w:sz w:val="18"/>
          <w:szCs w:val="18"/>
        </w:rPr>
        <w:t>s</w:t>
      </w:r>
      <w:r w:rsidRPr="00560795">
        <w:rPr>
          <w:rFonts w:ascii="Arial" w:hAnsi="Arial" w:cs="Arial"/>
          <w:sz w:val="18"/>
          <w:szCs w:val="18"/>
        </w:rPr>
        <w:t>es données de production thermique à l’ADEME jusqu’à 3 ans après le versement du solde</w:t>
      </w:r>
      <w:r w:rsidR="0084053E" w:rsidRPr="00560795">
        <w:rPr>
          <w:rFonts w:ascii="Arial" w:hAnsi="Arial" w:cs="Arial"/>
          <w:sz w:val="18"/>
          <w:szCs w:val="18"/>
        </w:rPr>
        <w:t xml:space="preserve">, à travers une déclaration </w:t>
      </w:r>
      <w:r w:rsidR="00A93EEC" w:rsidRPr="00560795">
        <w:rPr>
          <w:rFonts w:ascii="Arial" w:hAnsi="Arial" w:cs="Arial"/>
          <w:sz w:val="18"/>
          <w:szCs w:val="18"/>
        </w:rPr>
        <w:t>annuelle</w:t>
      </w:r>
      <w:r w:rsidR="0084053E" w:rsidRPr="00560795">
        <w:rPr>
          <w:rFonts w:ascii="Arial" w:hAnsi="Arial" w:cs="Arial"/>
          <w:sz w:val="18"/>
          <w:szCs w:val="18"/>
        </w:rPr>
        <w:t xml:space="preserve">.  Cette déclaration sera réalisée à travers un fichier de synthèse, où sera détaillé l’index de production cumulée par mois ainsi que la date de relevé de l’index. Cette déclaration est faite sur l’honneur et sera accompagnée </w:t>
      </w:r>
      <w:r w:rsidR="00273A32" w:rsidRPr="00560795">
        <w:rPr>
          <w:rFonts w:ascii="Arial" w:hAnsi="Arial" w:cs="Arial"/>
          <w:sz w:val="18"/>
          <w:szCs w:val="18"/>
        </w:rPr>
        <w:t xml:space="preserve">d’une </w:t>
      </w:r>
      <w:r w:rsidR="0084053E" w:rsidRPr="00560795">
        <w:rPr>
          <w:rFonts w:ascii="Arial" w:hAnsi="Arial" w:cs="Arial"/>
          <w:sz w:val="18"/>
          <w:szCs w:val="18"/>
        </w:rPr>
        <w:t>photo témoins permettant de visualiser la production annuelle ainsi que le numéro de série du compteur</w:t>
      </w:r>
      <w:r w:rsidR="00273A32" w:rsidRPr="00560795">
        <w:rPr>
          <w:rFonts w:ascii="Arial" w:hAnsi="Arial" w:cs="Arial"/>
          <w:sz w:val="18"/>
          <w:szCs w:val="18"/>
        </w:rPr>
        <w:t xml:space="preserve"> (ou autre document permettant le contrôle de la déclaration)</w:t>
      </w:r>
      <w:r w:rsidR="0084053E" w:rsidRPr="00560795">
        <w:rPr>
          <w:rFonts w:ascii="Arial" w:hAnsi="Arial" w:cs="Arial"/>
          <w:sz w:val="18"/>
          <w:szCs w:val="18"/>
        </w:rPr>
        <w:t xml:space="preserve">. Une photo sera également transmise à l’initialisation du comptage. </w:t>
      </w:r>
    </w:p>
    <w:p w14:paraId="77A7EBF4" w14:textId="41C19043" w:rsidR="0084053E" w:rsidRPr="00560795" w:rsidRDefault="0084053E" w:rsidP="0084053E">
      <w:pPr>
        <w:spacing w:before="120"/>
        <w:jc w:val="both"/>
        <w:rPr>
          <w:rFonts w:ascii="Arial" w:hAnsi="Arial" w:cs="Arial"/>
          <w:sz w:val="18"/>
          <w:szCs w:val="18"/>
        </w:rPr>
      </w:pPr>
      <w:r w:rsidRPr="00560795">
        <w:rPr>
          <w:rFonts w:ascii="Arial" w:hAnsi="Arial" w:cs="Arial"/>
          <w:sz w:val="18"/>
          <w:szCs w:val="18"/>
        </w:rPr>
        <w:t>Le maître d'ouvrage est susceptible d’être contrôlé pour vérifier l’installation et l’exploitation correctes du compteur ainsi que la transmission des données.</w:t>
      </w:r>
    </w:p>
    <w:p w14:paraId="107DF1A5" w14:textId="77777777" w:rsidR="005924BD" w:rsidRPr="0044515D" w:rsidRDefault="005924BD" w:rsidP="0084053E">
      <w:pPr>
        <w:spacing w:before="120"/>
        <w:jc w:val="both"/>
        <w:rPr>
          <w:rFonts w:ascii="Marianne Light" w:hAnsi="Marianne Light" w:cstheme="minorHAnsi"/>
          <w:sz w:val="18"/>
          <w:szCs w:val="18"/>
        </w:rPr>
      </w:pPr>
    </w:p>
    <w:p w14:paraId="514212CC" w14:textId="6BE71DA1" w:rsidR="0044515D" w:rsidRPr="0044515D" w:rsidRDefault="0044515D" w:rsidP="00411398">
      <w:pPr>
        <w:pStyle w:val="soustitre2"/>
      </w:pPr>
      <w:bookmarkStart w:id="283" w:name="_Toc61345981"/>
      <w:bookmarkStart w:id="284" w:name="_Toc85731317"/>
      <w:bookmarkStart w:id="285" w:name="_Toc85731345"/>
      <w:bookmarkStart w:id="286" w:name="_Toc122342722"/>
      <w:bookmarkStart w:id="287" w:name="_Toc122343029"/>
      <w:bookmarkStart w:id="288" w:name="_Toc122343076"/>
      <w:bookmarkStart w:id="289" w:name="_Toc153810685"/>
      <w:bookmarkStart w:id="290" w:name="_Toc216086660"/>
      <w:r w:rsidRPr="0044515D">
        <w:t>Engagement sur la qualité de l’air</w:t>
      </w:r>
      <w:bookmarkEnd w:id="283"/>
      <w:bookmarkEnd w:id="284"/>
      <w:bookmarkEnd w:id="285"/>
      <w:bookmarkEnd w:id="286"/>
      <w:bookmarkEnd w:id="287"/>
      <w:bookmarkEnd w:id="288"/>
      <w:bookmarkEnd w:id="289"/>
      <w:bookmarkEnd w:id="290"/>
    </w:p>
    <w:p w14:paraId="0A36C473" w14:textId="77777777" w:rsidR="00180AAE" w:rsidRPr="00560795" w:rsidRDefault="00180AAE" w:rsidP="00180AAE">
      <w:pPr>
        <w:tabs>
          <w:tab w:val="left" w:pos="720"/>
        </w:tabs>
        <w:jc w:val="both"/>
        <w:rPr>
          <w:rFonts w:ascii="Arial" w:hAnsi="Arial" w:cs="Arial"/>
          <w:sz w:val="18"/>
          <w:szCs w:val="18"/>
        </w:rPr>
      </w:pPr>
      <w:bookmarkStart w:id="291" w:name="_Toc61345982"/>
      <w:r w:rsidRPr="00560795">
        <w:rPr>
          <w:rFonts w:ascii="Arial" w:hAnsi="Arial" w:cs="Arial"/>
          <w:sz w:val="18"/>
          <w:szCs w:val="18"/>
        </w:rPr>
        <w:t>Le porteur de projet s’engage à respecter toutes les contraintes réglementaires en vigueur (nationales et/ou locales).</w:t>
      </w:r>
    </w:p>
    <w:p w14:paraId="64DEDD77" w14:textId="6A4668A6" w:rsidR="00B44498" w:rsidRPr="00560795" w:rsidRDefault="00B44498" w:rsidP="00B44498">
      <w:pPr>
        <w:tabs>
          <w:tab w:val="left" w:pos="720"/>
        </w:tabs>
        <w:jc w:val="both"/>
        <w:rPr>
          <w:rFonts w:ascii="Arial" w:hAnsi="Arial" w:cs="Arial"/>
          <w:color w:val="00B050"/>
          <w:sz w:val="18"/>
          <w:szCs w:val="18"/>
        </w:rPr>
      </w:pPr>
      <w:r w:rsidRPr="00560795">
        <w:rPr>
          <w:rFonts w:ascii="Arial" w:hAnsi="Arial" w:cs="Arial"/>
          <w:b/>
          <w:bCs/>
          <w:color w:val="00B050"/>
          <w:sz w:val="18"/>
          <w:szCs w:val="18"/>
        </w:rPr>
        <w:t>Pour les projets &gt; 12 000 MWh</w:t>
      </w:r>
      <w:r w:rsidR="00200F36" w:rsidRPr="00560795">
        <w:rPr>
          <w:rFonts w:ascii="Arial" w:hAnsi="Arial" w:cs="Arial"/>
          <w:b/>
          <w:bCs/>
          <w:color w:val="00B050"/>
          <w:sz w:val="18"/>
          <w:szCs w:val="18"/>
        </w:rPr>
        <w:t xml:space="preserve"> : Le </w:t>
      </w:r>
      <w:r w:rsidRPr="00560795">
        <w:rPr>
          <w:rFonts w:ascii="Arial" w:hAnsi="Arial" w:cs="Arial"/>
          <w:b/>
          <w:bCs/>
          <w:color w:val="00B050"/>
          <w:sz w:val="18"/>
          <w:szCs w:val="18"/>
        </w:rPr>
        <w:t>bénéficiaire s’engage sur les valeurs limites émissions de poussières suivantes : </w:t>
      </w:r>
      <w:r w:rsidRPr="00560795">
        <w:rPr>
          <w:rFonts w:ascii="Arial" w:hAnsi="Arial" w:cs="Arial"/>
          <w:color w:val="00B050"/>
          <w:sz w:val="18"/>
          <w:szCs w:val="18"/>
        </w:rPr>
        <w:t xml:space="preserve">Maximum de </w:t>
      </w:r>
      <w:r w:rsidR="00200F36" w:rsidRPr="00560795">
        <w:rPr>
          <w:rFonts w:ascii="Arial" w:hAnsi="Arial" w:cs="Arial"/>
          <w:color w:val="00B050"/>
          <w:sz w:val="18"/>
          <w:szCs w:val="18"/>
        </w:rPr>
        <w:t xml:space="preserve">15/25 </w:t>
      </w:r>
      <w:r w:rsidRPr="00560795">
        <w:rPr>
          <w:rFonts w:ascii="Arial" w:hAnsi="Arial" w:cs="Arial"/>
          <w:color w:val="00B050"/>
          <w:sz w:val="18"/>
          <w:szCs w:val="18"/>
        </w:rPr>
        <w:t xml:space="preserve">mg/Nm3 à 6% d'O2 </w:t>
      </w:r>
    </w:p>
    <w:p w14:paraId="651D6101" w14:textId="77777777" w:rsidR="00A92062" w:rsidRPr="00A92062" w:rsidRDefault="00A92062" w:rsidP="00A92062">
      <w:pPr>
        <w:pStyle w:val="TexteCourant"/>
        <w:rPr>
          <w:color w:val="00B050"/>
        </w:rPr>
      </w:pPr>
      <w:r w:rsidRPr="00A92062">
        <w:rPr>
          <w:i/>
          <w:iCs/>
          <w:color w:val="00B050"/>
        </w:rPr>
        <w:t>Pour les chaufferies d’une puissance supérieure ou égale à 7,5 MW diversifiant leurs approvisionnements</w:t>
      </w:r>
      <w:r w:rsidRPr="00A92062">
        <w:rPr>
          <w:color w:val="00B050"/>
        </w:rPr>
        <w:t xml:space="preserve"> : </w:t>
      </w:r>
    </w:p>
    <w:p w14:paraId="331F5D46" w14:textId="77777777" w:rsidR="00A92062" w:rsidRPr="00A92062" w:rsidRDefault="00A92062" w:rsidP="00A92062">
      <w:pPr>
        <w:pStyle w:val="TexteCourant"/>
        <w:rPr>
          <w:color w:val="00B050"/>
        </w:rPr>
      </w:pPr>
      <w:r w:rsidRPr="00A92062">
        <w:rPr>
          <w:color w:val="00B050"/>
        </w:rPr>
        <w:t>Des mesures de surveillance renforcée des émissions gazeuses seront prévues :</w:t>
      </w:r>
    </w:p>
    <w:p w14:paraId="554A0E36" w14:textId="77777777" w:rsidR="00A92062" w:rsidRPr="00A92062" w:rsidRDefault="00A92062" w:rsidP="00A92062">
      <w:pPr>
        <w:pStyle w:val="TexteCourant"/>
        <w:rPr>
          <w:color w:val="00B050"/>
        </w:rPr>
      </w:pPr>
      <w:r w:rsidRPr="00A92062">
        <w:rPr>
          <w:color w:val="00B050"/>
        </w:rPr>
        <w:t>-</w:t>
      </w:r>
      <w:r w:rsidRPr="00A92062">
        <w:rPr>
          <w:color w:val="00B050"/>
        </w:rPr>
        <w:tab/>
        <w:t xml:space="preserve">un système d’analyse multi-gaz continu des paramètres de combustion CO, O2, NOx, SO2, </w:t>
      </w:r>
    </w:p>
    <w:p w14:paraId="151007E9" w14:textId="77777777" w:rsidR="00A92062" w:rsidRPr="00A92062" w:rsidRDefault="00A92062" w:rsidP="00A92062">
      <w:pPr>
        <w:pStyle w:val="TexteCourant"/>
        <w:rPr>
          <w:color w:val="00B050"/>
        </w:rPr>
      </w:pPr>
      <w:r w:rsidRPr="00A92062">
        <w:rPr>
          <w:color w:val="00B050"/>
        </w:rPr>
        <w:t>-</w:t>
      </w:r>
      <w:r w:rsidRPr="00A92062">
        <w:rPr>
          <w:color w:val="00B050"/>
        </w:rPr>
        <w:tab/>
        <w:t>des mesures ponctuelles poussières et dioxines (précisez la fréquence : 1 fois/an a minima) ;</w:t>
      </w:r>
    </w:p>
    <w:p w14:paraId="230C2467" w14:textId="77777777" w:rsidR="00A92062" w:rsidRPr="00A92062" w:rsidRDefault="00A92062" w:rsidP="00A92062">
      <w:pPr>
        <w:pStyle w:val="TexteCourant"/>
        <w:rPr>
          <w:color w:val="00B050"/>
        </w:rPr>
      </w:pPr>
      <w:r w:rsidRPr="00A92062">
        <w:rPr>
          <w:color w:val="00B050"/>
        </w:rPr>
        <w:t>-</w:t>
      </w:r>
      <w:r w:rsidRPr="00A92062">
        <w:rPr>
          <w:color w:val="00B050"/>
        </w:rPr>
        <w:tab/>
        <w:t>un système de suivi des NH3 si présence d’un SNCR).</w:t>
      </w:r>
    </w:p>
    <w:p w14:paraId="2721E4DC" w14:textId="7C988612" w:rsidR="00B44498" w:rsidRPr="00560795" w:rsidRDefault="00ED2D19" w:rsidP="00B44498">
      <w:pPr>
        <w:tabs>
          <w:tab w:val="left" w:pos="720"/>
        </w:tabs>
        <w:jc w:val="both"/>
        <w:rPr>
          <w:rFonts w:ascii="Arial" w:hAnsi="Arial" w:cs="Arial"/>
          <w:color w:val="00B050"/>
          <w:sz w:val="18"/>
          <w:szCs w:val="18"/>
        </w:rPr>
      </w:pPr>
      <w:r w:rsidRPr="00560795">
        <w:rPr>
          <w:rFonts w:ascii="Arial" w:hAnsi="Arial" w:cs="Arial"/>
          <w:color w:val="00B050"/>
          <w:sz w:val="18"/>
          <w:szCs w:val="18"/>
        </w:rPr>
        <w:t>Dans le cas des</w:t>
      </w:r>
      <w:r w:rsidR="00B44498" w:rsidRPr="00560795">
        <w:rPr>
          <w:rFonts w:ascii="Arial" w:hAnsi="Arial" w:cs="Arial"/>
          <w:color w:val="00B050"/>
          <w:sz w:val="18"/>
          <w:szCs w:val="18"/>
        </w:rPr>
        <w:t xml:space="preserve"> générateurs d’air chaud direct d’une puissance &gt; 1MW dépendant qu’autres catégories ICPE que la 2910A, </w:t>
      </w:r>
      <w:r w:rsidR="00E14F02" w:rsidRPr="00560795">
        <w:rPr>
          <w:rFonts w:ascii="Arial" w:hAnsi="Arial" w:cs="Arial"/>
          <w:color w:val="00B050"/>
          <w:sz w:val="18"/>
          <w:szCs w:val="18"/>
        </w:rPr>
        <w:t>l’installation sera équipée d’un système de filtration de type : …</w:t>
      </w:r>
    </w:p>
    <w:p w14:paraId="039937CF" w14:textId="0648E5DD" w:rsidR="00FF7637" w:rsidRPr="00560795" w:rsidRDefault="00FF7637" w:rsidP="5FC0C07D">
      <w:pPr>
        <w:tabs>
          <w:tab w:val="left" w:pos="720"/>
        </w:tabs>
        <w:jc w:val="both"/>
        <w:rPr>
          <w:rFonts w:ascii="Arial" w:hAnsi="Arial" w:cs="Arial"/>
          <w:sz w:val="18"/>
          <w:szCs w:val="18"/>
        </w:rPr>
      </w:pPr>
      <w:r w:rsidRPr="00560795">
        <w:rPr>
          <w:rFonts w:ascii="Arial" w:hAnsi="Arial" w:cs="Arial"/>
          <w:b/>
          <w:bCs/>
          <w:sz w:val="18"/>
          <w:szCs w:val="18"/>
          <w:u w:val="single"/>
        </w:rPr>
        <w:t xml:space="preserve">Pour les </w:t>
      </w:r>
      <w:r w:rsidRPr="00560795">
        <w:rPr>
          <w:rFonts w:ascii="Arial" w:hAnsi="Arial" w:cs="Arial"/>
          <w:b/>
          <w:bCs/>
          <w:color w:val="auto"/>
          <w:sz w:val="18"/>
          <w:szCs w:val="18"/>
          <w:u w:val="single"/>
        </w:rPr>
        <w:t xml:space="preserve">chaufferies </w:t>
      </w:r>
      <w:r w:rsidR="724FA5B4" w:rsidRPr="00560795">
        <w:rPr>
          <w:rStyle w:val="normaltextrun"/>
          <w:rFonts w:ascii="Arial" w:eastAsia="Arial" w:hAnsi="Arial" w:cs="Arial"/>
          <w:b/>
          <w:bCs/>
          <w:i/>
          <w:iCs/>
          <w:color w:val="auto"/>
          <w:sz w:val="18"/>
          <w:szCs w:val="18"/>
          <w:u w:val="single"/>
        </w:rPr>
        <w:t>et les générateurs d’air chaud indirect</w:t>
      </w:r>
      <w:r w:rsidR="724FA5B4" w:rsidRPr="00560795">
        <w:rPr>
          <w:rFonts w:ascii="Arial" w:eastAsia="Arial" w:hAnsi="Arial" w:cs="Arial"/>
          <w:color w:val="auto"/>
          <w:sz w:val="18"/>
          <w:szCs w:val="18"/>
        </w:rPr>
        <w:t xml:space="preserve"> </w:t>
      </w:r>
      <w:r w:rsidRPr="00560795">
        <w:rPr>
          <w:rFonts w:ascii="Arial" w:hAnsi="Arial" w:cs="Arial"/>
          <w:b/>
          <w:bCs/>
          <w:color w:val="auto"/>
          <w:sz w:val="18"/>
          <w:szCs w:val="18"/>
          <w:u w:val="single"/>
        </w:rPr>
        <w:t xml:space="preserve">dont </w:t>
      </w:r>
      <w:r w:rsidRPr="00560795">
        <w:rPr>
          <w:rFonts w:ascii="Arial" w:hAnsi="Arial" w:cs="Arial"/>
          <w:b/>
          <w:bCs/>
          <w:sz w:val="18"/>
          <w:szCs w:val="18"/>
          <w:u w:val="single"/>
        </w:rPr>
        <w:t xml:space="preserve">la puissance de l’installation biomasse (somme des puissances des générateurs biomasse) est supérieure à 500 kW et dont les générateurs ne sont pas soumis aux valeurs limites d’émissions de l’arrêté du 3 août 2018 relatif aux prescriptions générales applicables aux ICPE au titre de la rubrique 2910 </w:t>
      </w:r>
      <w:r w:rsidRPr="00560795">
        <w:rPr>
          <w:rFonts w:ascii="Arial" w:hAnsi="Arial" w:cs="Arial"/>
          <w:sz w:val="18"/>
          <w:szCs w:val="18"/>
        </w:rPr>
        <w:t xml:space="preserve">:  en l’absence de contraintes réglementaires nationales et/ou locales plus contraignantes, le projet devra respecter des valeurs limites d’émissions suivantes : 50 mg/Nm3 pour les poussières, de 500 mg/Nm3 pour les </w:t>
      </w:r>
      <w:proofErr w:type="spellStart"/>
      <w:r w:rsidRPr="00560795">
        <w:rPr>
          <w:rFonts w:ascii="Arial" w:hAnsi="Arial" w:cs="Arial"/>
          <w:sz w:val="18"/>
          <w:szCs w:val="18"/>
        </w:rPr>
        <w:t>Nox,de</w:t>
      </w:r>
      <w:proofErr w:type="spellEnd"/>
      <w:r w:rsidRPr="00560795">
        <w:rPr>
          <w:rFonts w:ascii="Arial" w:hAnsi="Arial" w:cs="Arial"/>
          <w:sz w:val="18"/>
          <w:szCs w:val="18"/>
        </w:rPr>
        <w:t xml:space="preserve"> 500 mg/Nm3 pour le CO et 200 mg/Nm3 pour le SO2</w:t>
      </w:r>
      <w:r w:rsidR="002D6098" w:rsidRPr="5FC0C07D">
        <w:rPr>
          <w:rFonts w:ascii="Arial" w:hAnsi="Arial" w:cs="Arial"/>
          <w:sz w:val="18"/>
          <w:szCs w:val="18"/>
        </w:rPr>
        <w:t xml:space="preserve"> à 6% d’O2</w:t>
      </w:r>
      <w:r w:rsidRPr="00560795">
        <w:rPr>
          <w:rFonts w:ascii="Arial" w:hAnsi="Arial" w:cs="Arial"/>
          <w:sz w:val="18"/>
          <w:szCs w:val="18"/>
        </w:rPr>
        <w:t>.</w:t>
      </w:r>
    </w:p>
    <w:p w14:paraId="27FEBE04" w14:textId="64D77923" w:rsidR="00FF7637" w:rsidRPr="00560795" w:rsidRDefault="00FF7637" w:rsidP="5FC0C07D">
      <w:pPr>
        <w:tabs>
          <w:tab w:val="left" w:pos="720"/>
        </w:tabs>
        <w:jc w:val="both"/>
        <w:rPr>
          <w:rFonts w:ascii="Arial" w:hAnsi="Arial" w:cs="Arial"/>
          <w:sz w:val="18"/>
          <w:szCs w:val="18"/>
        </w:rPr>
      </w:pPr>
      <w:r w:rsidRPr="00560795">
        <w:rPr>
          <w:rFonts w:ascii="Arial" w:hAnsi="Arial" w:cs="Arial"/>
          <w:b/>
          <w:bCs/>
          <w:sz w:val="18"/>
          <w:szCs w:val="18"/>
          <w:u w:val="single"/>
        </w:rPr>
        <w:t xml:space="preserve">Pour les </w:t>
      </w:r>
      <w:r w:rsidRPr="00560795">
        <w:rPr>
          <w:rFonts w:ascii="Arial" w:hAnsi="Arial" w:cs="Arial"/>
          <w:b/>
          <w:bCs/>
          <w:color w:val="auto"/>
          <w:sz w:val="18"/>
          <w:szCs w:val="18"/>
          <w:u w:val="single"/>
        </w:rPr>
        <w:t xml:space="preserve">chaufferies </w:t>
      </w:r>
      <w:r w:rsidR="0EAB02F0" w:rsidRPr="00560795">
        <w:rPr>
          <w:rStyle w:val="normaltextrun"/>
          <w:rFonts w:ascii="Arial" w:eastAsia="Arial" w:hAnsi="Arial" w:cs="Arial"/>
          <w:b/>
          <w:bCs/>
          <w:i/>
          <w:iCs/>
          <w:color w:val="auto"/>
          <w:sz w:val="18"/>
          <w:szCs w:val="18"/>
          <w:u w:val="single"/>
        </w:rPr>
        <w:t>et les générateurs d’air chaud indirect</w:t>
      </w:r>
      <w:r w:rsidR="0EAB02F0" w:rsidRPr="00560795">
        <w:rPr>
          <w:rFonts w:ascii="Arial" w:eastAsia="Arial" w:hAnsi="Arial" w:cs="Arial"/>
          <w:color w:val="auto"/>
          <w:sz w:val="18"/>
          <w:szCs w:val="18"/>
        </w:rPr>
        <w:t xml:space="preserve"> </w:t>
      </w:r>
      <w:r w:rsidRPr="00560795">
        <w:rPr>
          <w:rFonts w:ascii="Arial" w:hAnsi="Arial" w:cs="Arial"/>
          <w:b/>
          <w:bCs/>
          <w:sz w:val="18"/>
          <w:szCs w:val="18"/>
          <w:u w:val="single"/>
        </w:rPr>
        <w:t xml:space="preserve">dont la puissance de l’installation biomasse est inférieure ou égale à 500 kW </w:t>
      </w:r>
      <w:r w:rsidRPr="00560795">
        <w:rPr>
          <w:rFonts w:ascii="Arial" w:hAnsi="Arial" w:cs="Arial"/>
          <w:sz w:val="18"/>
          <w:szCs w:val="18"/>
        </w:rPr>
        <w:t xml:space="preserve">: l’installation devra être conforme au </w:t>
      </w:r>
      <w:hyperlink r:id="rId19" w:tgtFrame="_blank" w:history="1">
        <w:r w:rsidRPr="00560795">
          <w:rPr>
            <w:rStyle w:val="Lienhypertexte"/>
            <w:rFonts w:ascii="Arial" w:hAnsi="Arial" w:cs="Arial"/>
            <w:sz w:val="18"/>
            <w:szCs w:val="18"/>
          </w:rPr>
          <w:t>RÈGLEMENT (UE) 2015/1189 portant application de la directive 2009/125/CE en ce qui concerne les exigences d'écoconception applicables aux chaudières à combustible solide</w:t>
        </w:r>
      </w:hyperlink>
      <w:r w:rsidRPr="00560795">
        <w:rPr>
          <w:rFonts w:ascii="Arial" w:hAnsi="Arial" w:cs="Arial"/>
          <w:sz w:val="18"/>
          <w:szCs w:val="18"/>
        </w:rPr>
        <w:t>. </w:t>
      </w:r>
    </w:p>
    <w:p w14:paraId="5DF0F10B" w14:textId="77777777" w:rsidR="00CD70D6" w:rsidRDefault="00CD70D6" w:rsidP="00CD70D6">
      <w:pPr>
        <w:tabs>
          <w:tab w:val="left" w:pos="720"/>
        </w:tabs>
        <w:jc w:val="both"/>
        <w:rPr>
          <w:rFonts w:ascii="Arial" w:hAnsi="Arial" w:cs="Arial"/>
          <w:color w:val="00B050"/>
          <w:sz w:val="18"/>
          <w:szCs w:val="18"/>
        </w:rPr>
      </w:pPr>
      <w:r w:rsidRPr="00560795">
        <w:rPr>
          <w:rFonts w:ascii="Arial" w:hAnsi="Arial" w:cs="Arial"/>
          <w:color w:val="00B050"/>
          <w:sz w:val="18"/>
          <w:szCs w:val="18"/>
        </w:rPr>
        <w:t>La chaufferie comportera un système de filtration de type : multi-cyclone / électrofiltre /filtre à manche.</w:t>
      </w:r>
    </w:p>
    <w:p w14:paraId="5E801D74" w14:textId="77777777" w:rsidR="00E34450" w:rsidRPr="00E34450" w:rsidRDefault="00E34450" w:rsidP="00E34450">
      <w:pPr>
        <w:pStyle w:val="TexteCourant"/>
        <w:spacing w:after="0"/>
        <w:rPr>
          <w:color w:val="00B050"/>
          <w:szCs w:val="18"/>
        </w:rPr>
      </w:pPr>
      <w:r w:rsidRPr="00E34450">
        <w:rPr>
          <w:color w:val="00B050"/>
          <w:szCs w:val="18"/>
        </w:rPr>
        <w:t>L’installation biomasse (chaudière + éventuel système de filtration) présente une valeur d’émission de poussières sur banc d’essai en laboratoire certifié et indépendant inférieure à 34 mg/Nm3 à 6 % de O2 (soit 25mg/Nm3 à 10% d’O2),</w:t>
      </w:r>
    </w:p>
    <w:p w14:paraId="73F6C2CE" w14:textId="77777777" w:rsidR="00E34450" w:rsidRPr="00E34450" w:rsidRDefault="00E34450" w:rsidP="00E34450">
      <w:pPr>
        <w:pStyle w:val="TexteCourant"/>
        <w:spacing w:after="0"/>
        <w:rPr>
          <w:color w:val="00B050"/>
          <w:szCs w:val="18"/>
        </w:rPr>
      </w:pPr>
    </w:p>
    <w:p w14:paraId="5C9C469B" w14:textId="77777777" w:rsidR="00E34450" w:rsidRPr="00E34450" w:rsidRDefault="00E34450" w:rsidP="00E34450">
      <w:pPr>
        <w:pStyle w:val="TexteCourant"/>
        <w:spacing w:after="0"/>
        <w:rPr>
          <w:color w:val="00B050"/>
          <w:szCs w:val="18"/>
        </w:rPr>
      </w:pPr>
      <w:proofErr w:type="gramStart"/>
      <w:r w:rsidRPr="00E34450">
        <w:rPr>
          <w:color w:val="00B050"/>
          <w:szCs w:val="18"/>
        </w:rPr>
        <w:t>ou</w:t>
      </w:r>
      <w:proofErr w:type="gramEnd"/>
      <w:r w:rsidRPr="00E34450">
        <w:rPr>
          <w:color w:val="00B050"/>
          <w:szCs w:val="18"/>
        </w:rPr>
        <w:t xml:space="preserve">, à défaut : </w:t>
      </w:r>
    </w:p>
    <w:p w14:paraId="724D8631" w14:textId="77777777" w:rsidR="00E34450" w:rsidRPr="00E34450" w:rsidRDefault="00E34450" w:rsidP="5FC0C07D">
      <w:pPr>
        <w:pStyle w:val="TexteCourant"/>
        <w:numPr>
          <w:ilvl w:val="0"/>
          <w:numId w:val="38"/>
        </w:numPr>
        <w:spacing w:after="0"/>
        <w:rPr>
          <w:color w:val="00B050"/>
        </w:rPr>
      </w:pPr>
      <w:r w:rsidRPr="5FC0C07D">
        <w:rPr>
          <w:color w:val="00B050"/>
        </w:rPr>
        <w:t xml:space="preserve">Le projet devra respecter une valeur limite d’émission en poussières à 55 mg/Nm3 à 6 % de O2, conformément au VLE fixées dans le règlement écoconception (soit 40 mg/Nm3 à 10 % de O2), une mesure sera réalisée </w:t>
      </w:r>
      <w:proofErr w:type="gramStart"/>
      <w:r w:rsidRPr="5FC0C07D">
        <w:rPr>
          <w:color w:val="00B050"/>
        </w:rPr>
        <w:t>suite à</w:t>
      </w:r>
      <w:proofErr w:type="gramEnd"/>
      <w:r w:rsidRPr="5FC0C07D">
        <w:rPr>
          <w:color w:val="00B050"/>
        </w:rPr>
        <w:t xml:space="preserve"> la mise en service ;</w:t>
      </w:r>
    </w:p>
    <w:p w14:paraId="3A2E408E" w14:textId="7BB59B4E" w:rsidR="09EE9310" w:rsidRDefault="09EE9310" w:rsidP="5FC0C07D">
      <w:pPr>
        <w:pStyle w:val="TexteCourant"/>
        <w:numPr>
          <w:ilvl w:val="0"/>
          <w:numId w:val="38"/>
        </w:numPr>
        <w:spacing w:after="0"/>
        <w:rPr>
          <w:color w:val="00B050"/>
        </w:rPr>
      </w:pPr>
      <w:proofErr w:type="gramStart"/>
      <w:r w:rsidRPr="5FC0C07D">
        <w:rPr>
          <w:color w:val="00B050"/>
        </w:rPr>
        <w:t>ou</w:t>
      </w:r>
      <w:proofErr w:type="gramEnd"/>
    </w:p>
    <w:p w14:paraId="2321F67F" w14:textId="77777777" w:rsidR="00E34450" w:rsidRPr="00E34450" w:rsidRDefault="00E34450" w:rsidP="00E34450">
      <w:pPr>
        <w:pStyle w:val="TexteCourant"/>
        <w:numPr>
          <w:ilvl w:val="0"/>
          <w:numId w:val="38"/>
        </w:numPr>
        <w:spacing w:after="0"/>
        <w:rPr>
          <w:color w:val="00B050"/>
          <w:szCs w:val="18"/>
        </w:rPr>
      </w:pPr>
      <w:r w:rsidRPr="00E34450">
        <w:rPr>
          <w:color w:val="00B050"/>
          <w:szCs w:val="18"/>
        </w:rPr>
        <w:t xml:space="preserve">La chaufferie comportera un système de filtration des poussières de type filtre à manches (FAM) externe ou électrofiltre externe (ESP, hors électrofiltre intégré à la chaudière) ou filtre céramique. </w:t>
      </w:r>
    </w:p>
    <w:p w14:paraId="643E743E" w14:textId="77777777" w:rsidR="00E34450" w:rsidRPr="00560795" w:rsidRDefault="00E34450" w:rsidP="00CD70D6">
      <w:pPr>
        <w:tabs>
          <w:tab w:val="left" w:pos="720"/>
        </w:tabs>
        <w:jc w:val="both"/>
        <w:rPr>
          <w:rFonts w:ascii="Arial" w:hAnsi="Arial" w:cs="Arial"/>
          <w:color w:val="00B050"/>
          <w:sz w:val="18"/>
          <w:szCs w:val="18"/>
        </w:rPr>
      </w:pPr>
    </w:p>
    <w:p w14:paraId="3E0852EA" w14:textId="3E2BE8DC" w:rsidR="0044515D" w:rsidRPr="0044515D" w:rsidRDefault="0044515D" w:rsidP="00411398">
      <w:pPr>
        <w:pStyle w:val="soustitre2"/>
      </w:pPr>
      <w:bookmarkStart w:id="292" w:name="_Toc85731318"/>
      <w:bookmarkStart w:id="293" w:name="_Toc85731346"/>
      <w:bookmarkStart w:id="294" w:name="_Toc122342723"/>
      <w:bookmarkStart w:id="295" w:name="_Toc122343030"/>
      <w:bookmarkStart w:id="296" w:name="_Toc122343077"/>
      <w:bookmarkStart w:id="297" w:name="_Toc153810686"/>
      <w:bookmarkStart w:id="298" w:name="_Toc216086661"/>
      <w:r w:rsidRPr="0044515D">
        <w:t>Engagement sur le plan d’approvisionnement biomasse</w:t>
      </w:r>
      <w:bookmarkEnd w:id="291"/>
      <w:bookmarkEnd w:id="292"/>
      <w:bookmarkEnd w:id="293"/>
      <w:bookmarkEnd w:id="294"/>
      <w:bookmarkEnd w:id="295"/>
      <w:bookmarkEnd w:id="296"/>
      <w:bookmarkEnd w:id="297"/>
      <w:bookmarkEnd w:id="298"/>
    </w:p>
    <w:p w14:paraId="5FEE63E8" w14:textId="7F8B2283" w:rsidR="002E1E99" w:rsidRPr="00560795" w:rsidRDefault="002E1E99" w:rsidP="002E1E99">
      <w:pPr>
        <w:tabs>
          <w:tab w:val="left" w:pos="720"/>
        </w:tabs>
        <w:jc w:val="both"/>
        <w:rPr>
          <w:rFonts w:ascii="Arial" w:hAnsi="Arial" w:cs="Arial"/>
          <w:sz w:val="18"/>
          <w:szCs w:val="18"/>
        </w:rPr>
      </w:pPr>
      <w:r w:rsidRPr="00560795">
        <w:rPr>
          <w:rFonts w:ascii="Arial" w:hAnsi="Arial" w:cs="Arial"/>
          <w:sz w:val="18"/>
          <w:szCs w:val="18"/>
        </w:rPr>
        <w:t xml:space="preserve">Le maître d’ouvrage s’engage à respecter le plan d’approvisionnement résumé dans le tableau de synthèse </w:t>
      </w:r>
      <w:r w:rsidRPr="00560795">
        <w:rPr>
          <w:rFonts w:ascii="Arial" w:hAnsi="Arial" w:cs="Arial"/>
          <w:bCs/>
          <w:sz w:val="18"/>
          <w:szCs w:val="18"/>
        </w:rPr>
        <w:t xml:space="preserve">ci-dessus </w:t>
      </w:r>
      <w:r w:rsidRPr="00560795">
        <w:rPr>
          <w:rFonts w:ascii="Arial" w:hAnsi="Arial" w:cs="Arial"/>
          <w:bCs/>
          <w:sz w:val="18"/>
          <w:szCs w:val="18"/>
          <w:highlight w:val="lightGray"/>
        </w:rPr>
        <w:t>§1.</w:t>
      </w:r>
      <w:r w:rsidR="004F5EBF" w:rsidRPr="00560795">
        <w:rPr>
          <w:rFonts w:ascii="Arial" w:hAnsi="Arial" w:cs="Arial"/>
          <w:bCs/>
          <w:sz w:val="18"/>
          <w:szCs w:val="18"/>
          <w:highlight w:val="lightGray"/>
        </w:rPr>
        <w:t>10</w:t>
      </w:r>
      <w:r w:rsidRPr="00560795">
        <w:rPr>
          <w:rFonts w:ascii="Arial" w:hAnsi="Arial" w:cs="Arial"/>
          <w:bCs/>
          <w:sz w:val="18"/>
          <w:szCs w:val="18"/>
        </w:rPr>
        <w:t xml:space="preserve"> </w:t>
      </w:r>
      <w:r w:rsidRPr="00560795">
        <w:rPr>
          <w:rFonts w:ascii="Arial" w:hAnsi="Arial" w:cs="Arial"/>
          <w:b/>
          <w:sz w:val="18"/>
          <w:szCs w:val="18"/>
        </w:rPr>
        <w:t>pendant une durée de 10 ans</w:t>
      </w:r>
      <w:r w:rsidRPr="00560795">
        <w:rPr>
          <w:rFonts w:ascii="Arial" w:hAnsi="Arial" w:cs="Arial"/>
          <w:sz w:val="18"/>
          <w:szCs w:val="18"/>
        </w:rPr>
        <w:t>.</w:t>
      </w:r>
    </w:p>
    <w:p w14:paraId="577B98CA" w14:textId="77777777" w:rsidR="002E1E99" w:rsidRPr="00560795" w:rsidRDefault="002E1E99" w:rsidP="002E1E99">
      <w:pPr>
        <w:spacing w:before="120"/>
        <w:jc w:val="both"/>
        <w:rPr>
          <w:rFonts w:ascii="Arial" w:hAnsi="Arial" w:cs="Arial"/>
          <w:sz w:val="18"/>
          <w:szCs w:val="18"/>
        </w:rPr>
      </w:pPr>
      <w:r w:rsidRPr="00560795">
        <w:rPr>
          <w:rFonts w:ascii="Arial" w:hAnsi="Arial" w:cs="Arial"/>
          <w:sz w:val="18"/>
          <w:szCs w:val="18"/>
        </w:rPr>
        <w:t>Afin de bien s’intégrer dans le contexte territorial, le maitre d’ouvrage prendra soin de respecter le plan d’approvisionnement. Ce dernier pourra éventuellement être ajusté dans le respect des modalités et seuils de tolérance suivants :</w:t>
      </w:r>
    </w:p>
    <w:p w14:paraId="2FA6E5F5" w14:textId="77777777" w:rsidR="00A514EA" w:rsidRPr="00560795" w:rsidRDefault="00A514EA" w:rsidP="00A514EA">
      <w:pPr>
        <w:spacing w:before="120"/>
        <w:rPr>
          <w:rFonts w:ascii="Arial" w:hAnsi="Arial" w:cs="Arial"/>
          <w:sz w:val="18"/>
          <w:szCs w:val="18"/>
          <w:u w:val="single"/>
        </w:rPr>
      </w:pPr>
      <w:r w:rsidRPr="00560795">
        <w:rPr>
          <w:rFonts w:ascii="Arial" w:hAnsi="Arial" w:cs="Arial"/>
          <w:sz w:val="18"/>
          <w:szCs w:val="18"/>
          <w:u w:val="single"/>
        </w:rPr>
        <w:t>Modification de la répartition par catégorie de combustibles mentionnés au plan d’approvisionnement :</w:t>
      </w:r>
    </w:p>
    <w:p w14:paraId="30D0B482" w14:textId="77777777" w:rsidR="00A514EA" w:rsidRPr="00E34450" w:rsidRDefault="00A514EA" w:rsidP="00A514EA">
      <w:pPr>
        <w:pStyle w:val="Pucenoir"/>
        <w:rPr>
          <w:rFonts w:cs="Arial"/>
        </w:rPr>
      </w:pPr>
      <w:r w:rsidRPr="00E34450">
        <w:rPr>
          <w:rFonts w:cs="Arial"/>
        </w:rPr>
        <w:t>Augmentation ou diminution de l’ensemble des sous-catégories à hauteur de 10 % de la quantité PCI totale du projet à l’exception des plaquettes bocagères ou agroforestières (2017-PFA-1B), paysagères ligneuses résiduelles (2017-PFA-1C) et combustibles autoconsommés qui peuvent être augmentés sans seuil maximum.</w:t>
      </w:r>
    </w:p>
    <w:p w14:paraId="51A9A429" w14:textId="77777777" w:rsidR="00A514EA" w:rsidRPr="00560795" w:rsidRDefault="00A514EA" w:rsidP="00A514EA">
      <w:pPr>
        <w:suppressAutoHyphens/>
        <w:rPr>
          <w:rFonts w:ascii="Arial" w:hAnsi="Arial" w:cs="Arial"/>
          <w:sz w:val="18"/>
          <w:szCs w:val="18"/>
          <w:u w:val="single"/>
        </w:rPr>
      </w:pPr>
      <w:r w:rsidRPr="00560795">
        <w:rPr>
          <w:rFonts w:ascii="Arial" w:hAnsi="Arial" w:cs="Arial"/>
          <w:sz w:val="18"/>
          <w:szCs w:val="18"/>
          <w:u w:val="single"/>
        </w:rPr>
        <w:lastRenderedPageBreak/>
        <w:t>Modification de la répartition par origine géographique :</w:t>
      </w:r>
    </w:p>
    <w:p w14:paraId="740B96ED" w14:textId="77777777" w:rsidR="00A514EA" w:rsidRPr="00560795" w:rsidRDefault="00A514EA" w:rsidP="00A514EA">
      <w:pPr>
        <w:numPr>
          <w:ilvl w:val="0"/>
          <w:numId w:val="43"/>
        </w:numPr>
        <w:tabs>
          <w:tab w:val="clear" w:pos="1598"/>
          <w:tab w:val="num" w:pos="720"/>
          <w:tab w:val="num" w:pos="1276"/>
        </w:tabs>
        <w:suppressAutoHyphens/>
        <w:spacing w:line="240" w:lineRule="auto"/>
        <w:ind w:left="709" w:hanging="425"/>
        <w:jc w:val="both"/>
        <w:rPr>
          <w:rFonts w:ascii="Arial" w:eastAsia="Calibri" w:hAnsi="Arial" w:cs="Arial"/>
          <w:sz w:val="18"/>
          <w:szCs w:val="18"/>
        </w:rPr>
      </w:pPr>
      <w:r w:rsidRPr="00560795">
        <w:rPr>
          <w:rFonts w:ascii="Arial" w:eastAsia="Calibri" w:hAnsi="Arial" w:cs="Arial"/>
          <w:sz w:val="18"/>
          <w:szCs w:val="18"/>
        </w:rPr>
        <w:t>Augmentation du prélèvement dans une région mentionnée au plan d’approvisionnement inférieure à 10 000 t/an</w:t>
      </w:r>
    </w:p>
    <w:p w14:paraId="7BAA00B9" w14:textId="77777777" w:rsidR="00A514EA" w:rsidRPr="00560795" w:rsidRDefault="00A514EA" w:rsidP="00A514EA">
      <w:pPr>
        <w:tabs>
          <w:tab w:val="num" w:pos="1276"/>
        </w:tabs>
        <w:suppressAutoHyphens/>
        <w:jc w:val="both"/>
        <w:rPr>
          <w:rFonts w:ascii="Arial" w:eastAsia="Calibri" w:hAnsi="Arial" w:cs="Arial"/>
          <w:sz w:val="18"/>
          <w:szCs w:val="18"/>
          <w:u w:val="single"/>
        </w:rPr>
      </w:pPr>
      <w:r w:rsidRPr="00560795">
        <w:rPr>
          <w:rFonts w:ascii="Arial" w:eastAsia="Calibri" w:hAnsi="Arial" w:cs="Arial"/>
          <w:sz w:val="18"/>
          <w:szCs w:val="18"/>
          <w:u w:val="single"/>
        </w:rPr>
        <w:t xml:space="preserve">Modification du taux de plaquettes forestières bénéficiant d’un suivi par les fournisseurs : </w:t>
      </w:r>
    </w:p>
    <w:p w14:paraId="43EAB883" w14:textId="77777777" w:rsidR="00A514EA" w:rsidRPr="00560795" w:rsidRDefault="00A514EA" w:rsidP="00A514EA">
      <w:pPr>
        <w:numPr>
          <w:ilvl w:val="0"/>
          <w:numId w:val="43"/>
        </w:numPr>
        <w:tabs>
          <w:tab w:val="clear" w:pos="1598"/>
          <w:tab w:val="num" w:pos="720"/>
          <w:tab w:val="num" w:pos="1276"/>
        </w:tabs>
        <w:suppressAutoHyphens/>
        <w:spacing w:line="240" w:lineRule="auto"/>
        <w:ind w:left="709" w:hanging="425"/>
        <w:jc w:val="both"/>
        <w:rPr>
          <w:rFonts w:ascii="Arial" w:eastAsia="Calibri" w:hAnsi="Arial" w:cs="Arial"/>
          <w:sz w:val="18"/>
          <w:szCs w:val="18"/>
        </w:rPr>
      </w:pPr>
      <w:r w:rsidRPr="00560795">
        <w:rPr>
          <w:rFonts w:ascii="Arial" w:eastAsia="Calibri" w:hAnsi="Arial" w:cs="Arial"/>
          <w:sz w:val="18"/>
          <w:szCs w:val="18"/>
        </w:rPr>
        <w:t>Du ratio de feuillus/résineux : diminution maximale de 10% ou augmentation (jusqu’à 100%),</w:t>
      </w:r>
    </w:p>
    <w:p w14:paraId="1EB54472" w14:textId="77777777" w:rsidR="00A514EA" w:rsidRPr="00560795" w:rsidRDefault="00A514EA" w:rsidP="00A514EA">
      <w:pPr>
        <w:numPr>
          <w:ilvl w:val="0"/>
          <w:numId w:val="43"/>
        </w:numPr>
        <w:tabs>
          <w:tab w:val="clear" w:pos="1598"/>
          <w:tab w:val="num" w:pos="720"/>
          <w:tab w:val="num" w:pos="1276"/>
        </w:tabs>
        <w:suppressAutoHyphens/>
        <w:spacing w:line="240" w:lineRule="auto"/>
        <w:ind w:left="709" w:hanging="425"/>
        <w:jc w:val="both"/>
        <w:rPr>
          <w:rFonts w:ascii="Arial" w:eastAsia="Calibri" w:hAnsi="Arial" w:cs="Arial"/>
          <w:sz w:val="18"/>
          <w:szCs w:val="18"/>
        </w:rPr>
      </w:pPr>
      <w:r w:rsidRPr="00560795">
        <w:rPr>
          <w:rFonts w:ascii="Arial" w:eastAsia="Calibri" w:hAnsi="Arial" w:cs="Arial"/>
          <w:sz w:val="18"/>
          <w:szCs w:val="18"/>
        </w:rPr>
        <w:t>De la typologie des peuplements coupés (type de coupe, ex : exploitation de taillis, éclaircies, travaux, coupe sanitaire…) : diminution maximale de 10% ou augmentation (jusqu’à 100%).</w:t>
      </w:r>
    </w:p>
    <w:p w14:paraId="2B0F8E80" w14:textId="77777777" w:rsidR="00A514EA" w:rsidRPr="00560795" w:rsidRDefault="00A514EA" w:rsidP="00A514EA">
      <w:pPr>
        <w:tabs>
          <w:tab w:val="num" w:pos="1276"/>
        </w:tabs>
        <w:suppressAutoHyphens/>
        <w:ind w:left="709"/>
        <w:jc w:val="both"/>
        <w:rPr>
          <w:rFonts w:ascii="Arial" w:eastAsia="Calibri" w:hAnsi="Arial" w:cs="Arial"/>
          <w:sz w:val="18"/>
          <w:szCs w:val="18"/>
        </w:rPr>
      </w:pPr>
    </w:p>
    <w:p w14:paraId="0EDA8A1D" w14:textId="77777777" w:rsidR="00A514EA" w:rsidRPr="00560795" w:rsidRDefault="00A514EA" w:rsidP="00A514EA">
      <w:pPr>
        <w:suppressAutoHyphens/>
        <w:spacing w:line="276" w:lineRule="auto"/>
        <w:jc w:val="both"/>
        <w:rPr>
          <w:rFonts w:ascii="Arial" w:hAnsi="Arial" w:cs="Arial"/>
          <w:sz w:val="18"/>
          <w:szCs w:val="18"/>
          <w:u w:val="single"/>
        </w:rPr>
      </w:pPr>
      <w:r w:rsidRPr="00560795">
        <w:rPr>
          <w:rFonts w:ascii="Arial" w:hAnsi="Arial" w:cs="Arial"/>
          <w:sz w:val="18"/>
          <w:szCs w:val="18"/>
          <w:u w:val="single"/>
        </w:rPr>
        <w:t>Modification du minimum de bois certifiés (PEFC, FSC, ou équivalent) en plaquettes forestières (catégorie du référentiel 2017-1A-PFA) ou en granulé (catégorie du référentiel 2017-4A-GR) :</w:t>
      </w:r>
    </w:p>
    <w:p w14:paraId="70F12431" w14:textId="77777777" w:rsidR="00A514EA" w:rsidRPr="00560795" w:rsidRDefault="00A514EA" w:rsidP="00A514EA">
      <w:pPr>
        <w:pStyle w:val="Paragraphedeliste"/>
        <w:numPr>
          <w:ilvl w:val="0"/>
          <w:numId w:val="44"/>
        </w:numPr>
        <w:suppressAutoHyphens/>
        <w:spacing w:line="276" w:lineRule="auto"/>
        <w:jc w:val="both"/>
        <w:rPr>
          <w:rFonts w:ascii="Arial" w:eastAsia="Marianne" w:hAnsi="Arial" w:cs="Arial"/>
          <w:color w:val="00B050"/>
          <w:sz w:val="18"/>
          <w:szCs w:val="18"/>
        </w:rPr>
      </w:pPr>
      <w:r w:rsidRPr="00560795">
        <w:rPr>
          <w:rFonts w:ascii="Arial" w:eastAsia="Marianne" w:hAnsi="Arial" w:cs="Arial"/>
          <w:sz w:val="18"/>
          <w:szCs w:val="18"/>
        </w:rPr>
        <w:t xml:space="preserve">Le taux de bois issu de forêts (catégorie du référentiel 2017-1A-PFA) ou de granulé (catégorie du référentiel 2017-4A-GR) ayant été déclaré certifié au sein du plan d’approvisionnement devra être respecté. Néanmoins, une marge pourra être tolérée à condition que ce taux reste strictement supérieur au seuil régional pour le bois issu de forêt et 30% pour le granulé de bois </w:t>
      </w:r>
      <w:r w:rsidRPr="00560795">
        <w:rPr>
          <w:rFonts w:ascii="Arial" w:eastAsia="Marianne" w:hAnsi="Arial" w:cs="Arial"/>
          <w:color w:val="00B050"/>
          <w:sz w:val="18"/>
          <w:szCs w:val="18"/>
        </w:rPr>
        <w:t>(20% pour le granulé de bois pour les projets &lt; 1200 MWh/an).</w:t>
      </w:r>
    </w:p>
    <w:p w14:paraId="5A3908A2" w14:textId="77777777" w:rsidR="00A514EA" w:rsidRPr="00560795" w:rsidRDefault="00A514EA" w:rsidP="002E1E99">
      <w:pPr>
        <w:spacing w:before="120"/>
        <w:jc w:val="both"/>
        <w:rPr>
          <w:rFonts w:ascii="Arial" w:hAnsi="Arial" w:cs="Arial"/>
          <w:sz w:val="18"/>
          <w:szCs w:val="18"/>
        </w:rPr>
      </w:pPr>
    </w:p>
    <w:p w14:paraId="264785FC" w14:textId="77777777" w:rsidR="0044515D" w:rsidRPr="00E34450" w:rsidRDefault="0044515D" w:rsidP="00E045F0">
      <w:pPr>
        <w:pStyle w:val="TexteCourant"/>
      </w:pPr>
      <w:r w:rsidRPr="00E34450">
        <w:t>En dehors de ces seuils, toute modification du plan d’approvisionnement doit faire l’objet d’un avis positif de l’ADEME avant sa mise en œuvre et être dûment justifiée. Dans le cas contraire, le projet risque un retrait des aides. Selon la nature des modifications envisagées, l’ADEME est susceptible de solliciter l’avis des cellules biomasse des régions concernées.</w:t>
      </w:r>
    </w:p>
    <w:p w14:paraId="74E38D14" w14:textId="77777777" w:rsidR="00A24029" w:rsidRPr="00E34450" w:rsidRDefault="00A24029" w:rsidP="00E045F0">
      <w:pPr>
        <w:pStyle w:val="TexteCourant"/>
      </w:pPr>
    </w:p>
    <w:p w14:paraId="16E32C25" w14:textId="77777777" w:rsidR="00A24029" w:rsidRPr="00560795" w:rsidRDefault="00A24029" w:rsidP="00A24029">
      <w:pPr>
        <w:spacing w:after="80"/>
        <w:jc w:val="both"/>
        <w:rPr>
          <w:rFonts w:ascii="Arial" w:hAnsi="Arial" w:cs="Arial"/>
          <w:b/>
          <w:bCs/>
          <w:sz w:val="18"/>
          <w:szCs w:val="18"/>
        </w:rPr>
      </w:pPr>
      <w:r w:rsidRPr="00560795">
        <w:rPr>
          <w:rFonts w:ascii="Arial" w:hAnsi="Arial" w:cs="Arial"/>
          <w:b/>
          <w:bCs/>
          <w:sz w:val="18"/>
          <w:szCs w:val="18"/>
        </w:rPr>
        <w:t>Cas spécifique de l’utilisation de granulés </w:t>
      </w:r>
    </w:p>
    <w:p w14:paraId="24214569" w14:textId="77777777" w:rsidR="00A24029" w:rsidRPr="00560795" w:rsidRDefault="00A24029" w:rsidP="00A24029">
      <w:pPr>
        <w:tabs>
          <w:tab w:val="num" w:pos="1276"/>
        </w:tabs>
        <w:suppressAutoHyphens/>
        <w:jc w:val="both"/>
        <w:rPr>
          <w:rFonts w:ascii="Arial" w:eastAsia="Calibri" w:hAnsi="Arial" w:cs="Arial"/>
          <w:sz w:val="18"/>
          <w:szCs w:val="18"/>
        </w:rPr>
      </w:pPr>
      <w:r w:rsidRPr="00560795">
        <w:rPr>
          <w:rFonts w:ascii="Arial" w:eastAsia="Calibri" w:hAnsi="Arial" w:cs="Arial"/>
          <w:sz w:val="18"/>
          <w:szCs w:val="18"/>
        </w:rPr>
        <w:t xml:space="preserve">Seule l’augmentation du taux de feuillus est autorisée. </w:t>
      </w:r>
    </w:p>
    <w:p w14:paraId="43BDBC05" w14:textId="77777777" w:rsidR="00A24029" w:rsidRPr="00E34450" w:rsidRDefault="00A24029" w:rsidP="00E045F0">
      <w:pPr>
        <w:pStyle w:val="TexteCourant"/>
      </w:pPr>
    </w:p>
    <w:p w14:paraId="20EBD7FC" w14:textId="0BAC87D4" w:rsidR="0044515D" w:rsidRPr="00E34450" w:rsidRDefault="0044515D" w:rsidP="00E045F0">
      <w:pPr>
        <w:pStyle w:val="TexteCourant"/>
      </w:pPr>
      <w:r w:rsidRPr="00E34450">
        <w:t>Par ailleurs, il est rappelé que le recours au bois d’importation doit avoir fait l’objet d’une autorisation de l’ADEME et que celui-ci devra provenir à 100</w:t>
      </w:r>
      <w:r w:rsidRPr="00560795">
        <w:t> </w:t>
      </w:r>
      <w:r w:rsidRPr="00E34450">
        <w:t>% de forêts gérées durablement (PEFC, FSC ou équivalent).</w:t>
      </w:r>
    </w:p>
    <w:p w14:paraId="68642251" w14:textId="77777777" w:rsidR="0089370C" w:rsidRPr="00E34450" w:rsidRDefault="0089370C" w:rsidP="00E045F0">
      <w:pPr>
        <w:pStyle w:val="TexteCourant"/>
      </w:pPr>
    </w:p>
    <w:p w14:paraId="59E30A9C" w14:textId="77777777" w:rsidR="0089370C" w:rsidRPr="00560795" w:rsidRDefault="0089370C" w:rsidP="0089370C">
      <w:pPr>
        <w:jc w:val="both"/>
        <w:rPr>
          <w:rFonts w:ascii="Arial" w:hAnsi="Arial" w:cs="Arial"/>
          <w:sz w:val="18"/>
          <w:szCs w:val="18"/>
        </w:rPr>
      </w:pPr>
      <w:r w:rsidRPr="00560795">
        <w:rPr>
          <w:rFonts w:ascii="Arial" w:hAnsi="Arial" w:cs="Arial"/>
          <w:sz w:val="18"/>
          <w:szCs w:val="18"/>
        </w:rPr>
        <w:t xml:space="preserve">Afin de préserver la qualité des sols, il est rappelé au Bénéficiaire que les contrats avec ses fournisseurs, doivent mentionner l’application </w:t>
      </w:r>
      <w:hyperlink r:id="rId20" w:history="1">
        <w:r w:rsidRPr="00560795">
          <w:rPr>
            <w:rStyle w:val="Lienhypertexte"/>
            <w:rFonts w:ascii="Arial" w:hAnsi="Arial" w:cs="Arial"/>
            <w:sz w:val="18"/>
            <w:szCs w:val="18"/>
          </w:rPr>
          <w:t>des recommandations de la Brochure ADEME “Clés pour Agir” « Récolte durable de bois pour la production de plaquettes forestières »</w:t>
        </w:r>
      </w:hyperlink>
      <w:r w:rsidRPr="00560795">
        <w:rPr>
          <w:rFonts w:ascii="Arial" w:hAnsi="Arial" w:cs="Arial"/>
          <w:sz w:val="18"/>
          <w:szCs w:val="18"/>
        </w:rPr>
        <w:t xml:space="preserve">. </w:t>
      </w:r>
    </w:p>
    <w:p w14:paraId="761AE2F4" w14:textId="77777777" w:rsidR="0089370C" w:rsidRPr="00560795" w:rsidRDefault="0089370C" w:rsidP="0089370C">
      <w:pPr>
        <w:jc w:val="both"/>
        <w:rPr>
          <w:rFonts w:ascii="Arial" w:hAnsi="Arial" w:cs="Arial"/>
          <w:sz w:val="18"/>
          <w:szCs w:val="18"/>
        </w:rPr>
      </w:pPr>
    </w:p>
    <w:p w14:paraId="00819425" w14:textId="77777777" w:rsidR="0089370C" w:rsidRPr="00560795" w:rsidRDefault="0089370C" w:rsidP="0089370C">
      <w:pPr>
        <w:jc w:val="both"/>
        <w:rPr>
          <w:rFonts w:ascii="Arial" w:hAnsi="Arial" w:cs="Arial"/>
          <w:sz w:val="18"/>
          <w:szCs w:val="18"/>
        </w:rPr>
      </w:pPr>
      <w:r w:rsidRPr="00560795">
        <w:rPr>
          <w:rFonts w:ascii="Arial" w:hAnsi="Arial" w:cs="Arial"/>
          <w:sz w:val="18"/>
          <w:szCs w:val="18"/>
        </w:rPr>
        <w:t>Enfin, dans le cas des sites soumis à la directive RED II</w:t>
      </w:r>
      <w:r w:rsidRPr="00560795">
        <w:rPr>
          <w:rStyle w:val="Appelnotedebasdep"/>
          <w:rFonts w:ascii="Arial" w:hAnsi="Arial" w:cs="Arial"/>
          <w:sz w:val="18"/>
          <w:szCs w:val="18"/>
        </w:rPr>
        <w:footnoteReference w:id="7"/>
      </w:r>
      <w:r w:rsidRPr="00560795">
        <w:rPr>
          <w:rFonts w:ascii="Arial" w:hAnsi="Arial" w:cs="Arial"/>
          <w:sz w:val="18"/>
          <w:szCs w:val="18"/>
        </w:rPr>
        <w:t xml:space="preserve"> , le Bénéficiaire s’engage à transmettre annuellement sa « déclaration de durabilité » auprès des services compétents de l’Etat. Les attestations annuelles de conformité pourront être demandées par l’ADEME lors des paiements.</w:t>
      </w:r>
    </w:p>
    <w:p w14:paraId="43081706" w14:textId="77777777" w:rsidR="0089370C" w:rsidRPr="00E34450" w:rsidRDefault="0089370C" w:rsidP="00E045F0">
      <w:pPr>
        <w:pStyle w:val="TexteCourant"/>
      </w:pPr>
    </w:p>
    <w:p w14:paraId="5CB1224B" w14:textId="37B96AE6" w:rsidR="0044515D" w:rsidRPr="00E34450" w:rsidRDefault="0044515D" w:rsidP="00E045F0">
      <w:pPr>
        <w:pStyle w:val="TexteCourant"/>
      </w:pPr>
      <w:r w:rsidRPr="00E34450">
        <w:t xml:space="preserve">Le maître d’ouvrage s’engage à mettre en œuvre les moyens permettant à l’ADEME de vérifier la répartition des combustibles utilisés </w:t>
      </w:r>
      <w:r w:rsidR="002E1E99" w:rsidRPr="00E34450">
        <w:t xml:space="preserve">et </w:t>
      </w:r>
      <w:r w:rsidRPr="00E34450">
        <w:t xml:space="preserve">définie </w:t>
      </w:r>
      <w:r w:rsidR="002E1E99" w:rsidRPr="00E34450">
        <w:t>dans ce</w:t>
      </w:r>
      <w:r w:rsidRPr="00E34450">
        <w:t xml:space="preserve"> présent volet technique</w:t>
      </w:r>
      <w:r w:rsidRPr="00560795">
        <w:t> </w:t>
      </w:r>
      <w:r w:rsidRPr="00E34450">
        <w:t>:</w:t>
      </w:r>
    </w:p>
    <w:p w14:paraId="127D8EE9" w14:textId="77777777" w:rsidR="0044515D" w:rsidRPr="00E34450" w:rsidRDefault="0044515D" w:rsidP="00E045F0">
      <w:pPr>
        <w:pStyle w:val="Pucenoir"/>
        <w:rPr>
          <w:rFonts w:cs="Arial"/>
        </w:rPr>
      </w:pPr>
      <w:r w:rsidRPr="00E34450">
        <w:rPr>
          <w:rFonts w:cs="Arial"/>
        </w:rPr>
        <w:t>Le maître d’ouvrage encadrera, à travers les contrats passés avec ses fournisseurs, la qualité de l’information transmise le long de la chaîne d’approvisionnement. En particulier, il s’assurera que les libellés des biomasses renseignées sur les bons de livraison respectent les catégories et sous catégories des Référentiels de l’ADEME.</w:t>
      </w:r>
    </w:p>
    <w:p w14:paraId="35B235A2" w14:textId="77777777" w:rsidR="0044515D" w:rsidRPr="00E34450" w:rsidRDefault="0044515D" w:rsidP="00E045F0">
      <w:pPr>
        <w:pStyle w:val="Pucenoir"/>
        <w:spacing w:after="60"/>
        <w:rPr>
          <w:rFonts w:cs="Arial"/>
        </w:rPr>
      </w:pPr>
      <w:r w:rsidRPr="00E34450">
        <w:rPr>
          <w:rFonts w:cs="Arial"/>
        </w:rPr>
        <w:t>Des contrôles périodiques et aléatoires seront réalisés par des bureaux de contrôle indépendants missionnés par l’ADEME afin de vérifier la conformité au plan d’approvisionnement. Par conséquent, le bénéficiaire</w:t>
      </w:r>
      <w:r w:rsidRPr="00560795">
        <w:rPr>
          <w:rFonts w:cs="Arial"/>
        </w:rPr>
        <w:t> </w:t>
      </w:r>
      <w:r w:rsidRPr="00E34450">
        <w:rPr>
          <w:rFonts w:cs="Arial"/>
        </w:rPr>
        <w:t>:</w:t>
      </w:r>
    </w:p>
    <w:p w14:paraId="10C051CF" w14:textId="77777777" w:rsidR="0044515D" w:rsidRPr="00E34450" w:rsidRDefault="0044515D" w:rsidP="00E045F0">
      <w:pPr>
        <w:pStyle w:val="Pucerond"/>
        <w:rPr>
          <w:rFonts w:cs="Arial"/>
        </w:rPr>
      </w:pPr>
      <w:r w:rsidRPr="00E34450">
        <w:rPr>
          <w:rFonts w:cs="Arial"/>
        </w:rPr>
        <w:lastRenderedPageBreak/>
        <w:t xml:space="preserve">Autorisera l’ADEME ou le bureau de contrôle mandaté par l’ADEME à accéder d’une part à la chaufferie et ses périphériques et d’autres part aux documents nécessaires pour mener à bien ces contrôles (contrats d’approvisionnement, factures de combustible, bons de livraison, relevés de compteur, mesures de qualité des combustibles, </w:t>
      </w:r>
      <w:proofErr w:type="spellStart"/>
      <w:r w:rsidRPr="00E34450">
        <w:rPr>
          <w:rFonts w:cs="Arial"/>
        </w:rPr>
        <w:t>etc</w:t>
      </w:r>
      <w:proofErr w:type="spellEnd"/>
      <w:r w:rsidRPr="00E34450">
        <w:rPr>
          <w:rFonts w:cs="Arial"/>
        </w:rPr>
        <w:t>).</w:t>
      </w:r>
    </w:p>
    <w:p w14:paraId="3D0F3064" w14:textId="1674A1EC" w:rsidR="0044515D" w:rsidRDefault="0044515D" w:rsidP="00E045F0">
      <w:pPr>
        <w:pStyle w:val="Pucerond"/>
        <w:rPr>
          <w:rFonts w:cs="Arial"/>
        </w:rPr>
      </w:pPr>
      <w:r w:rsidRPr="00E34450">
        <w:rPr>
          <w:rFonts w:cs="Arial"/>
        </w:rPr>
        <w:t>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 Pour les approvisionnements d’origine sylvicole, le maître d’ouvrage se référera au document ADEME «</w:t>
      </w:r>
      <w:r w:rsidRPr="00560795">
        <w:rPr>
          <w:rFonts w:cs="Arial"/>
        </w:rPr>
        <w:t> </w:t>
      </w:r>
      <w:r w:rsidRPr="00E34450">
        <w:rPr>
          <w:rFonts w:cs="Arial"/>
        </w:rPr>
        <w:t>Exigences applicables aux fournisseurs des installations subventionnées dans le cadre du Fonds Chaleur</w:t>
      </w:r>
      <w:r w:rsidRPr="00560795">
        <w:rPr>
          <w:rFonts w:cs="Arial"/>
        </w:rPr>
        <w:t> </w:t>
      </w:r>
      <w:r w:rsidRPr="00E34450">
        <w:rPr>
          <w:rFonts w:cs="Arial"/>
        </w:rPr>
        <w:t xml:space="preserve">» en </w:t>
      </w:r>
      <w:r w:rsidR="005E0737" w:rsidRPr="00E34450">
        <w:rPr>
          <w:rFonts w:cs="Arial"/>
        </w:rPr>
        <w:t>annexe</w:t>
      </w:r>
      <w:r w:rsidRPr="00E34450">
        <w:rPr>
          <w:rFonts w:cs="Arial"/>
        </w:rPr>
        <w:t xml:space="preserve"> 1 du présent volet technique.</w:t>
      </w:r>
    </w:p>
    <w:p w14:paraId="6DD63FED" w14:textId="77777777" w:rsidR="00E34450" w:rsidRPr="00E34450" w:rsidRDefault="00E34450" w:rsidP="00560795">
      <w:pPr>
        <w:pStyle w:val="Pucerond"/>
        <w:numPr>
          <w:ilvl w:val="0"/>
          <w:numId w:val="0"/>
        </w:numPr>
        <w:ind w:left="1434"/>
        <w:rPr>
          <w:rFonts w:cs="Arial"/>
        </w:rPr>
      </w:pPr>
    </w:p>
    <w:p w14:paraId="0BF20113" w14:textId="0B435E46" w:rsidR="0044515D" w:rsidRPr="00560795" w:rsidRDefault="0044515D" w:rsidP="0044515D">
      <w:pPr>
        <w:tabs>
          <w:tab w:val="left" w:pos="720"/>
        </w:tabs>
        <w:jc w:val="both"/>
        <w:rPr>
          <w:rFonts w:ascii="Arial" w:hAnsi="Arial" w:cs="Arial"/>
          <w:b/>
          <w:sz w:val="18"/>
          <w:szCs w:val="18"/>
        </w:rPr>
      </w:pPr>
      <w:r w:rsidRPr="00560795">
        <w:rPr>
          <w:rFonts w:ascii="Arial" w:hAnsi="Arial" w:cs="Arial"/>
          <w:sz w:val="18"/>
          <w:szCs w:val="18"/>
        </w:rPr>
        <w:t xml:space="preserve">Dans les cas où les contrôles mettraient en évidence un non-respect des engagements du maître d’ouvrage sur le plan d’approvisionnement décrit </w:t>
      </w:r>
      <w:r w:rsidR="002E1E99" w:rsidRPr="00560795">
        <w:rPr>
          <w:rFonts w:ascii="Arial" w:hAnsi="Arial" w:cs="Arial"/>
          <w:sz w:val="18"/>
          <w:szCs w:val="18"/>
        </w:rPr>
        <w:t>dans ce</w:t>
      </w:r>
      <w:r w:rsidRPr="00560795">
        <w:rPr>
          <w:rFonts w:ascii="Arial" w:hAnsi="Arial" w:cs="Arial"/>
          <w:sz w:val="18"/>
          <w:szCs w:val="18"/>
        </w:rPr>
        <w:t xml:space="preserve"> présent volet technique, l’ADEME accordera un délai de 6 mois au maître d’ouvrage pour une remise en conformité de son approvisionnement. A la fin de ce délai de 6 mois, le maître d’ouvrage devra fournir à l’ADEME pour validation un rapport d’audit attestant de la conformité de son approvisionnement. Cet audit sera réalisé par un bureau d’étude indépendant dont le choix sera validé par l’ADEME et sera à la charge financière du maître d’ouvrage. Dans le cas où ce second contrôle ne validerait pas la mise en conformité du plan d’approvisionnement, </w:t>
      </w:r>
      <w:r w:rsidRPr="00560795">
        <w:rPr>
          <w:rFonts w:ascii="Arial" w:hAnsi="Arial" w:cs="Arial"/>
          <w:b/>
          <w:sz w:val="18"/>
          <w:szCs w:val="18"/>
        </w:rPr>
        <w:t>l’aide sera immédiatement suspendue et les aides déjà allouées pourront être restituées à l’ADEME</w:t>
      </w:r>
      <w:r w:rsidRPr="00560795">
        <w:rPr>
          <w:rFonts w:ascii="Arial" w:hAnsi="Arial" w:cs="Arial"/>
          <w:sz w:val="18"/>
          <w:szCs w:val="18"/>
        </w:rPr>
        <w:t xml:space="preserve"> conformément aux Règles Générales d’attribution des aides de l’ADEME</w:t>
      </w:r>
      <w:r w:rsidRPr="00560795">
        <w:rPr>
          <w:rFonts w:ascii="Arial" w:hAnsi="Arial" w:cs="Arial"/>
          <w:b/>
          <w:sz w:val="18"/>
          <w:szCs w:val="18"/>
        </w:rPr>
        <w:t>.</w:t>
      </w:r>
    </w:p>
    <w:p w14:paraId="32846152" w14:textId="3390FB32" w:rsidR="00091392" w:rsidRDefault="00091392" w:rsidP="0044515D">
      <w:pPr>
        <w:tabs>
          <w:tab w:val="left" w:pos="720"/>
        </w:tabs>
        <w:jc w:val="both"/>
        <w:rPr>
          <w:rFonts w:ascii="Marianne Light" w:hAnsi="Marianne Light" w:cstheme="minorHAnsi"/>
          <w:b/>
          <w:sz w:val="18"/>
          <w:szCs w:val="18"/>
        </w:rPr>
      </w:pPr>
    </w:p>
    <w:p w14:paraId="40898143" w14:textId="60F17D94" w:rsidR="00091392" w:rsidRPr="007A32D2" w:rsidRDefault="00091392" w:rsidP="00411398">
      <w:pPr>
        <w:pStyle w:val="soustitre2"/>
      </w:pPr>
      <w:bookmarkStart w:id="299" w:name="_Toc122342724"/>
      <w:bookmarkStart w:id="300" w:name="_Toc122343031"/>
      <w:bookmarkStart w:id="301" w:name="_Toc122343078"/>
      <w:bookmarkStart w:id="302" w:name="_Toc153810687"/>
      <w:bookmarkStart w:id="303" w:name="_Toc216086662"/>
      <w:r w:rsidRPr="007A32D2">
        <w:t>Engagement sur l’obtention de Certificats d’économie d’énergie (CEE)</w:t>
      </w:r>
      <w:bookmarkEnd w:id="299"/>
      <w:bookmarkEnd w:id="300"/>
      <w:bookmarkEnd w:id="301"/>
      <w:bookmarkEnd w:id="302"/>
      <w:bookmarkEnd w:id="303"/>
    </w:p>
    <w:p w14:paraId="21FFB523" w14:textId="77777777" w:rsidR="004204A3" w:rsidRPr="00560795" w:rsidRDefault="004204A3" w:rsidP="004204A3">
      <w:pPr>
        <w:tabs>
          <w:tab w:val="left" w:pos="720"/>
        </w:tabs>
        <w:jc w:val="both"/>
        <w:rPr>
          <w:rFonts w:ascii="Arial" w:hAnsi="Arial" w:cs="Arial"/>
          <w:b/>
          <w:color w:val="00B050"/>
          <w:sz w:val="18"/>
          <w:szCs w:val="18"/>
        </w:rPr>
      </w:pPr>
      <w:r w:rsidRPr="00560795">
        <w:rPr>
          <w:rFonts w:ascii="Arial" w:hAnsi="Arial" w:cs="Arial"/>
          <w:b/>
          <w:color w:val="00B050"/>
          <w:sz w:val="18"/>
          <w:szCs w:val="18"/>
        </w:rPr>
        <w:t>OPTION 1 (POUR PROJETS AYANT DEMANDE DES CEE)</w:t>
      </w:r>
    </w:p>
    <w:p w14:paraId="6C806459" w14:textId="77777777" w:rsidR="008C5940" w:rsidRPr="00560795" w:rsidRDefault="008C5940" w:rsidP="008C5940">
      <w:pPr>
        <w:tabs>
          <w:tab w:val="left" w:pos="720"/>
        </w:tabs>
        <w:jc w:val="both"/>
        <w:rPr>
          <w:rFonts w:ascii="Arial" w:hAnsi="Arial" w:cs="Arial"/>
          <w:bCs/>
          <w:sz w:val="18"/>
          <w:szCs w:val="18"/>
        </w:rPr>
      </w:pPr>
      <w:r w:rsidRPr="00560795">
        <w:rPr>
          <w:rFonts w:ascii="Arial" w:hAnsi="Arial" w:cs="Arial"/>
          <w:bCs/>
          <w:sz w:val="18"/>
          <w:szCs w:val="18"/>
        </w:rPr>
        <w:t xml:space="preserve">Le montant maximum de l’aide tient compte des CEE prévisionnels déclarés lors du dépôt de la demande d’aide ; à savoir XXX MWh </w:t>
      </w:r>
      <w:proofErr w:type="spellStart"/>
      <w:r w:rsidRPr="00560795">
        <w:rPr>
          <w:rFonts w:ascii="Arial" w:hAnsi="Arial" w:cs="Arial"/>
          <w:bCs/>
          <w:sz w:val="18"/>
          <w:szCs w:val="18"/>
        </w:rPr>
        <w:t>cumac</w:t>
      </w:r>
      <w:proofErr w:type="spellEnd"/>
      <w:r w:rsidRPr="00560795">
        <w:rPr>
          <w:rFonts w:ascii="Arial" w:hAnsi="Arial" w:cs="Arial"/>
          <w:bCs/>
          <w:sz w:val="18"/>
          <w:szCs w:val="18"/>
        </w:rPr>
        <w:t xml:space="preserve"> et XXX €</w:t>
      </w:r>
    </w:p>
    <w:p w14:paraId="1496A3CB" w14:textId="77777777" w:rsidR="008C5940" w:rsidRPr="00560795" w:rsidRDefault="008C5940" w:rsidP="008C5940">
      <w:pPr>
        <w:tabs>
          <w:tab w:val="left" w:pos="720"/>
        </w:tabs>
        <w:jc w:val="both"/>
        <w:rPr>
          <w:rFonts w:ascii="Arial" w:hAnsi="Arial" w:cs="Arial"/>
          <w:bCs/>
          <w:sz w:val="18"/>
          <w:szCs w:val="18"/>
        </w:rPr>
      </w:pPr>
      <w:r w:rsidRPr="00560795">
        <w:rPr>
          <w:rFonts w:ascii="Arial" w:hAnsi="Arial" w:cs="Arial"/>
          <w:bCs/>
          <w:sz w:val="18"/>
          <w:szCs w:val="18"/>
        </w:rPr>
        <w:t>Joindre la fiche « Attestation déclaration incitations CEE » qui fera partie des pièces nécessaires à l’instruction.</w:t>
      </w:r>
    </w:p>
    <w:p w14:paraId="60803D26" w14:textId="77777777" w:rsidR="008C5940" w:rsidRPr="00560795" w:rsidRDefault="008C5940" w:rsidP="008C5940">
      <w:pPr>
        <w:tabs>
          <w:tab w:val="left" w:pos="720"/>
        </w:tabs>
        <w:jc w:val="both"/>
        <w:rPr>
          <w:rFonts w:ascii="Arial" w:hAnsi="Arial" w:cs="Arial"/>
          <w:bCs/>
          <w:sz w:val="18"/>
          <w:szCs w:val="18"/>
        </w:rPr>
      </w:pPr>
      <w:r w:rsidRPr="00560795">
        <w:rPr>
          <w:rFonts w:ascii="Arial" w:hAnsi="Arial" w:cs="Arial"/>
          <w:bCs/>
          <w:sz w:val="18"/>
          <w:szCs w:val="18"/>
        </w:rPr>
        <w:t xml:space="preserve">Le Bénéficiaire s’engage à informer l’ADEME s’il perçoit un montant de CEE supérieur au montant prévisionnel, soit XXX €. </w:t>
      </w:r>
    </w:p>
    <w:p w14:paraId="32B6CFEB" w14:textId="77777777" w:rsidR="008C5940" w:rsidRPr="00560795" w:rsidRDefault="008C5940" w:rsidP="008C5940">
      <w:pPr>
        <w:tabs>
          <w:tab w:val="left" w:pos="720"/>
        </w:tabs>
        <w:jc w:val="both"/>
        <w:rPr>
          <w:rFonts w:ascii="Arial" w:hAnsi="Arial" w:cs="Arial"/>
          <w:bCs/>
          <w:sz w:val="18"/>
          <w:szCs w:val="18"/>
        </w:rPr>
      </w:pPr>
      <w:r w:rsidRPr="00560795">
        <w:rPr>
          <w:rFonts w:ascii="Arial" w:hAnsi="Arial" w:cs="Arial"/>
          <w:bCs/>
          <w:sz w:val="18"/>
          <w:szCs w:val="18"/>
        </w:rPr>
        <w:t>Le montant de l'aide ADEME pourrait être revu pour les projets qui bénéficieraient réellement d’un montant de CEE supérieur au montant prévisionnel déclaré.</w:t>
      </w:r>
    </w:p>
    <w:p w14:paraId="5C8DECBA" w14:textId="2A53408A" w:rsidR="004204A3" w:rsidRPr="00560795" w:rsidRDefault="008C5940" w:rsidP="008C5940">
      <w:pPr>
        <w:tabs>
          <w:tab w:val="left" w:pos="720"/>
        </w:tabs>
        <w:jc w:val="both"/>
        <w:rPr>
          <w:rFonts w:ascii="Arial" w:hAnsi="Arial" w:cs="Arial"/>
          <w:bCs/>
          <w:color w:val="00B050"/>
          <w:sz w:val="18"/>
          <w:szCs w:val="18"/>
        </w:rPr>
      </w:pPr>
      <w:r w:rsidRPr="00560795">
        <w:rPr>
          <w:rFonts w:ascii="Arial" w:hAnsi="Arial" w:cs="Arial"/>
          <w:bCs/>
          <w:sz w:val="18"/>
          <w:szCs w:val="18"/>
        </w:rPr>
        <w:t>La fiche « Attestation déclaration incitations CEE » devra être actualisées et fournies à l’ADEME par le porteur de projet après obtention des CEE en cours d’exécution du contrat.</w:t>
      </w:r>
    </w:p>
    <w:p w14:paraId="4BBF82D2" w14:textId="77777777" w:rsidR="004204A3" w:rsidRPr="00560795" w:rsidRDefault="004204A3" w:rsidP="004204A3">
      <w:pPr>
        <w:tabs>
          <w:tab w:val="left" w:pos="720"/>
        </w:tabs>
        <w:jc w:val="both"/>
        <w:rPr>
          <w:rFonts w:ascii="Arial" w:hAnsi="Arial" w:cs="Arial"/>
          <w:b/>
          <w:color w:val="00B050"/>
          <w:sz w:val="18"/>
          <w:szCs w:val="18"/>
        </w:rPr>
      </w:pPr>
      <w:r w:rsidRPr="00560795">
        <w:rPr>
          <w:rFonts w:ascii="Arial" w:hAnsi="Arial" w:cs="Arial"/>
          <w:b/>
          <w:color w:val="00B050"/>
          <w:sz w:val="18"/>
          <w:szCs w:val="18"/>
        </w:rPr>
        <w:t>OPTION 2 (POUR PROJETS N’AYANT PAS DEMANDE DE CEE)</w:t>
      </w:r>
    </w:p>
    <w:p w14:paraId="0D0A97AC" w14:textId="77777777" w:rsidR="004204A3" w:rsidRPr="00560795" w:rsidRDefault="004204A3" w:rsidP="004204A3">
      <w:pPr>
        <w:tabs>
          <w:tab w:val="left" w:pos="720"/>
        </w:tabs>
        <w:jc w:val="both"/>
        <w:rPr>
          <w:rFonts w:ascii="Arial" w:hAnsi="Arial" w:cs="Arial"/>
          <w:bCs/>
          <w:sz w:val="18"/>
          <w:szCs w:val="18"/>
        </w:rPr>
      </w:pPr>
      <w:r w:rsidRPr="00560795">
        <w:rPr>
          <w:rFonts w:ascii="Arial" w:hAnsi="Arial" w:cs="Arial"/>
          <w:bCs/>
          <w:sz w:val="18"/>
          <w:szCs w:val="18"/>
        </w:rPr>
        <w:t>Le Bénéficiaire s’engage à ne pas solliciter de CEE dans le cadre de ce projet.</w:t>
      </w:r>
    </w:p>
    <w:p w14:paraId="06EA5E46" w14:textId="77777777" w:rsidR="008E5A36" w:rsidRDefault="008E5A36">
      <w:pPr>
        <w:spacing w:after="200" w:line="276" w:lineRule="auto"/>
        <w:rPr>
          <w:rFonts w:ascii="Marianne" w:eastAsiaTheme="majorEastAsia" w:hAnsi="Marianne" w:cstheme="majorBidi"/>
          <w:color w:val="000000" w:themeColor="text1"/>
          <w:kern w:val="0"/>
          <w:sz w:val="32"/>
          <w:szCs w:val="32"/>
          <w:lang w:eastAsia="en-US"/>
          <w14:ligatures w14:val="none"/>
          <w14:cntxtAlts w14:val="0"/>
        </w:rPr>
      </w:pPr>
      <w:bookmarkStart w:id="304" w:name="_Toc51178596"/>
      <w:bookmarkStart w:id="305" w:name="_Toc53494959"/>
      <w:bookmarkStart w:id="306" w:name="_Toc53495162"/>
      <w:bookmarkStart w:id="307" w:name="_Toc53495322"/>
      <w:bookmarkStart w:id="308" w:name="_Toc53496363"/>
      <w:bookmarkStart w:id="309" w:name="_Toc53497933"/>
      <w:bookmarkStart w:id="310" w:name="_Toc53498519"/>
      <w:bookmarkStart w:id="311" w:name="_Toc54195807"/>
      <w:bookmarkStart w:id="312" w:name="_Toc59010060"/>
      <w:bookmarkStart w:id="313" w:name="_Toc61345983"/>
      <w:bookmarkStart w:id="314" w:name="_Toc85731319"/>
      <w:bookmarkStart w:id="315" w:name="_Toc85731347"/>
      <w:bookmarkStart w:id="316" w:name="_Toc122342725"/>
      <w:bookmarkStart w:id="317" w:name="_Toc122343032"/>
      <w:bookmarkStart w:id="318" w:name="_Toc122343079"/>
      <w:bookmarkStart w:id="319" w:name="_Toc153810688"/>
      <w:r>
        <w:br w:type="page"/>
      </w:r>
    </w:p>
    <w:p w14:paraId="5383EA30" w14:textId="2574A4FE" w:rsidR="00AE0AE9" w:rsidRPr="0044515D" w:rsidRDefault="00AE0AE9" w:rsidP="00411398">
      <w:pPr>
        <w:pStyle w:val="Titre1"/>
      </w:pPr>
      <w:bookmarkStart w:id="320" w:name="_Toc216086663"/>
      <w:r w:rsidRPr="0044515D">
        <w:lastRenderedPageBreak/>
        <w:t>Rapports / documents à fournir lors de l’exécution du contrat de financement</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44515D">
        <w:t xml:space="preserve"> </w:t>
      </w:r>
    </w:p>
    <w:p w14:paraId="5458984B" w14:textId="77777777" w:rsidR="004D3F0E" w:rsidRPr="00560795" w:rsidRDefault="004D3F0E" w:rsidP="004D3F0E">
      <w:pPr>
        <w:shd w:val="clear" w:color="auto" w:fill="BFBFBF" w:themeFill="background1" w:themeFillShade="BF"/>
        <w:rPr>
          <w:rFonts w:ascii="Arial" w:hAnsi="Arial" w:cs="Arial"/>
          <w:b/>
          <w:i/>
          <w:color w:val="00B050"/>
          <w:sz w:val="18"/>
          <w:szCs w:val="18"/>
        </w:rPr>
      </w:pPr>
      <w:r w:rsidRPr="00560795">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1DD05302" w14:textId="365C41BC" w:rsidR="005C42DD" w:rsidRPr="00560795" w:rsidRDefault="0011054C" w:rsidP="00AE0AE9">
      <w:pPr>
        <w:widowControl w:val="0"/>
        <w:autoSpaceDE w:val="0"/>
        <w:autoSpaceDN w:val="0"/>
        <w:adjustRightInd w:val="0"/>
        <w:spacing w:line="240" w:lineRule="auto"/>
        <w:jc w:val="both"/>
        <w:rPr>
          <w:rFonts w:ascii="Arial" w:hAnsi="Arial" w:cs="Arial"/>
          <w:sz w:val="18"/>
          <w:szCs w:val="18"/>
        </w:rPr>
      </w:pPr>
      <w:r w:rsidRPr="00560795">
        <w:rPr>
          <w:rFonts w:ascii="Arial" w:hAnsi="Arial" w:cs="Arial"/>
          <w:sz w:val="18"/>
          <w:szCs w:val="18"/>
        </w:rPr>
        <w:t>Selon les indications du contrat, vous devrez nous transmettre un ou plusieurs des rapports ci-dessous.</w:t>
      </w:r>
    </w:p>
    <w:p w14:paraId="424334A0" w14:textId="7AB0A368" w:rsidR="00E367C2" w:rsidRPr="0091777E" w:rsidRDefault="00E367C2" w:rsidP="00E045F0">
      <w:pPr>
        <w:pStyle w:val="Pucenoir"/>
        <w:rPr>
          <w:rFonts w:cs="Arial"/>
        </w:rPr>
      </w:pPr>
      <w:r w:rsidRPr="0091777E">
        <w:rPr>
          <w:rFonts w:cs="Arial"/>
          <w:u w:val="single"/>
        </w:rPr>
        <w:t xml:space="preserve">Un rapport </w:t>
      </w:r>
      <w:r w:rsidR="001B1604" w:rsidRPr="0091777E">
        <w:rPr>
          <w:rFonts w:cs="Arial"/>
          <w:u w:val="single"/>
        </w:rPr>
        <w:t>intermédiaire</w:t>
      </w:r>
      <w:r w:rsidRPr="0091777E">
        <w:rPr>
          <w:rFonts w:cs="Arial"/>
        </w:rPr>
        <w:t xml:space="preserve">, à remettre, dans les </w:t>
      </w:r>
      <w:r w:rsidR="00A109C9" w:rsidRPr="0091777E">
        <w:rPr>
          <w:rFonts w:cs="Arial"/>
        </w:rPr>
        <w:t>3</w:t>
      </w:r>
      <w:r w:rsidR="00684F2C" w:rsidRPr="0091777E">
        <w:rPr>
          <w:rFonts w:cs="Arial"/>
        </w:rPr>
        <w:t xml:space="preserve"> </w:t>
      </w:r>
      <w:r w:rsidRPr="0091777E">
        <w:rPr>
          <w:rFonts w:cs="Arial"/>
        </w:rPr>
        <w:t xml:space="preserve">mois suivant la </w:t>
      </w:r>
      <w:r w:rsidR="00F06F32" w:rsidRPr="0091777E">
        <w:rPr>
          <w:rFonts w:cs="Arial"/>
        </w:rPr>
        <w:t>réception</w:t>
      </w:r>
      <w:r w:rsidRPr="0091777E">
        <w:rPr>
          <w:rFonts w:cs="Arial"/>
        </w:rPr>
        <w:t xml:space="preserve"> </w:t>
      </w:r>
      <w:r w:rsidR="00BD2BDF" w:rsidRPr="0091777E">
        <w:rPr>
          <w:rFonts w:cs="Arial"/>
        </w:rPr>
        <w:t xml:space="preserve">définitive </w:t>
      </w:r>
      <w:r w:rsidRPr="0091777E">
        <w:rPr>
          <w:rFonts w:cs="Arial"/>
        </w:rPr>
        <w:t xml:space="preserve">de la chaufferie biomasse comprenant : </w:t>
      </w:r>
    </w:p>
    <w:p w14:paraId="2746C228" w14:textId="60B47757" w:rsidR="00E367C2" w:rsidRPr="00560795" w:rsidRDefault="00DD7E01" w:rsidP="00DD7E01">
      <w:pPr>
        <w:pStyle w:val="Paragraphedeliste"/>
        <w:numPr>
          <w:ilvl w:val="0"/>
          <w:numId w:val="35"/>
        </w:numPr>
        <w:tabs>
          <w:tab w:val="left" w:pos="1560"/>
        </w:tabs>
        <w:spacing w:after="200" w:line="276" w:lineRule="auto"/>
        <w:ind w:left="1418"/>
        <w:jc w:val="both"/>
        <w:rPr>
          <w:rFonts w:ascii="Arial" w:hAnsi="Arial" w:cs="Arial"/>
          <w:sz w:val="18"/>
          <w:szCs w:val="18"/>
        </w:rPr>
      </w:pPr>
      <w:r w:rsidRPr="00560795">
        <w:rPr>
          <w:rFonts w:ascii="Arial" w:hAnsi="Arial" w:cs="Arial"/>
          <w:sz w:val="18"/>
          <w:szCs w:val="18"/>
        </w:rPr>
        <w:t>Le</w:t>
      </w:r>
      <w:r w:rsidR="00E367C2" w:rsidRPr="00560795">
        <w:rPr>
          <w:rFonts w:ascii="Arial" w:hAnsi="Arial" w:cs="Arial"/>
          <w:sz w:val="18"/>
          <w:szCs w:val="18"/>
        </w:rPr>
        <w:t xml:space="preserve"> procès-verbal de réception définitive de l’installation </w:t>
      </w:r>
    </w:p>
    <w:p w14:paraId="51303894" w14:textId="7D4AB521" w:rsidR="000650D2" w:rsidRPr="00560795" w:rsidRDefault="006F7004" w:rsidP="00DD7E01">
      <w:pPr>
        <w:pStyle w:val="Paragraphedeliste"/>
        <w:numPr>
          <w:ilvl w:val="0"/>
          <w:numId w:val="35"/>
        </w:numPr>
        <w:tabs>
          <w:tab w:val="left" w:pos="1560"/>
        </w:tabs>
        <w:spacing w:after="200" w:line="276" w:lineRule="auto"/>
        <w:ind w:left="1418"/>
        <w:jc w:val="both"/>
        <w:rPr>
          <w:rFonts w:ascii="Arial" w:hAnsi="Arial" w:cs="Arial"/>
          <w:sz w:val="18"/>
          <w:szCs w:val="18"/>
        </w:rPr>
      </w:pPr>
      <w:r w:rsidRPr="00560795">
        <w:rPr>
          <w:rFonts w:ascii="Arial" w:hAnsi="Arial" w:cs="Arial"/>
          <w:sz w:val="18"/>
          <w:szCs w:val="18"/>
        </w:rPr>
        <w:t>Des photos de l’installation réalisée que l'ADEME pourra réutiliser dans le respect des crédits photos indiqués sur les images transmises</w:t>
      </w:r>
    </w:p>
    <w:p w14:paraId="0BDD99F1" w14:textId="2D49CB10" w:rsidR="00E367C2" w:rsidRPr="00560795" w:rsidRDefault="00DD7E01" w:rsidP="00DD7E01">
      <w:pPr>
        <w:pStyle w:val="Paragraphedeliste"/>
        <w:numPr>
          <w:ilvl w:val="0"/>
          <w:numId w:val="35"/>
        </w:numPr>
        <w:tabs>
          <w:tab w:val="left" w:pos="1560"/>
        </w:tabs>
        <w:spacing w:after="200" w:line="276" w:lineRule="auto"/>
        <w:ind w:left="1418"/>
        <w:jc w:val="both"/>
        <w:rPr>
          <w:rFonts w:ascii="Arial" w:hAnsi="Arial" w:cs="Arial"/>
          <w:sz w:val="18"/>
          <w:szCs w:val="18"/>
        </w:rPr>
      </w:pPr>
      <w:r w:rsidRPr="00560795">
        <w:rPr>
          <w:rFonts w:ascii="Arial" w:hAnsi="Arial" w:cs="Arial"/>
          <w:sz w:val="18"/>
          <w:szCs w:val="18"/>
        </w:rPr>
        <w:t>Les</w:t>
      </w:r>
      <w:r w:rsidR="00E367C2" w:rsidRPr="00560795">
        <w:rPr>
          <w:rFonts w:ascii="Arial" w:hAnsi="Arial" w:cs="Arial"/>
          <w:sz w:val="18"/>
          <w:szCs w:val="18"/>
        </w:rPr>
        <w:t xml:space="preserve"> contrats d’approvisionnement en vigueur et conformes au présent volet technique</w:t>
      </w:r>
    </w:p>
    <w:p w14:paraId="602333F2" w14:textId="0F49152A" w:rsidR="00E367C2" w:rsidRPr="00560795" w:rsidRDefault="00DD7E01" w:rsidP="00DD7E01">
      <w:pPr>
        <w:pStyle w:val="Paragraphedeliste"/>
        <w:numPr>
          <w:ilvl w:val="0"/>
          <w:numId w:val="35"/>
        </w:numPr>
        <w:tabs>
          <w:tab w:val="left" w:pos="1560"/>
        </w:tabs>
        <w:spacing w:after="200" w:line="276" w:lineRule="auto"/>
        <w:ind w:left="1418"/>
        <w:jc w:val="both"/>
        <w:rPr>
          <w:rFonts w:ascii="Arial" w:hAnsi="Arial" w:cs="Arial"/>
          <w:sz w:val="18"/>
          <w:szCs w:val="18"/>
        </w:rPr>
      </w:pPr>
      <w:r w:rsidRPr="00560795">
        <w:rPr>
          <w:rFonts w:ascii="Arial" w:hAnsi="Arial" w:cs="Arial"/>
          <w:sz w:val="18"/>
          <w:szCs w:val="18"/>
        </w:rPr>
        <w:t>Les</w:t>
      </w:r>
      <w:r w:rsidR="00E367C2" w:rsidRPr="00560795">
        <w:rPr>
          <w:rFonts w:ascii="Arial" w:hAnsi="Arial" w:cs="Arial"/>
          <w:sz w:val="18"/>
          <w:szCs w:val="18"/>
        </w:rPr>
        <w:t xml:space="preserve"> tableaux des caractéristiques </w:t>
      </w:r>
      <w:r w:rsidR="00EE4DA6" w:rsidRPr="00560795">
        <w:rPr>
          <w:rFonts w:ascii="Arial" w:hAnsi="Arial" w:cs="Arial"/>
          <w:sz w:val="18"/>
          <w:szCs w:val="18"/>
        </w:rPr>
        <w:t>techniques de l’installation actualisés</w:t>
      </w:r>
    </w:p>
    <w:p w14:paraId="68BA127B" w14:textId="77777777" w:rsidR="00DD7E01" w:rsidRPr="00560795" w:rsidRDefault="00E367C2" w:rsidP="00105DC6">
      <w:pPr>
        <w:pStyle w:val="Pucenoir"/>
        <w:jc w:val="both"/>
        <w:rPr>
          <w:rFonts w:eastAsia="Calibri" w:cs="Arial"/>
          <w:color w:val="000000" w:themeColor="text1"/>
        </w:rPr>
      </w:pPr>
      <w:r w:rsidRPr="0091777E">
        <w:rPr>
          <w:rFonts w:cs="Arial"/>
          <w:color w:val="000000" w:themeColor="text1"/>
        </w:rPr>
        <w:t xml:space="preserve">Un rapport final, à remettre dans un délai maximum de </w:t>
      </w:r>
      <w:r w:rsidR="001B7116" w:rsidRPr="0091777E">
        <w:rPr>
          <w:rFonts w:cs="Arial"/>
          <w:color w:val="000000" w:themeColor="text1"/>
        </w:rPr>
        <w:t xml:space="preserve">30 </w:t>
      </w:r>
      <w:r w:rsidRPr="0091777E">
        <w:rPr>
          <w:rFonts w:cs="Arial"/>
          <w:color w:val="000000" w:themeColor="text1"/>
        </w:rPr>
        <w:t xml:space="preserve">mois après la </w:t>
      </w:r>
      <w:r w:rsidR="001B7116" w:rsidRPr="0091777E">
        <w:rPr>
          <w:rFonts w:cs="Arial"/>
          <w:color w:val="000000" w:themeColor="text1"/>
        </w:rPr>
        <w:t>réception</w:t>
      </w:r>
      <w:r w:rsidRPr="0091777E">
        <w:rPr>
          <w:rFonts w:cs="Arial"/>
          <w:color w:val="000000" w:themeColor="text1"/>
        </w:rPr>
        <w:t xml:space="preserve"> de l’installation </w:t>
      </w:r>
      <w:r w:rsidR="00DD7E01" w:rsidRPr="0091777E">
        <w:rPr>
          <w:rFonts w:cs="Arial"/>
          <w:color w:val="000000" w:themeColor="text1"/>
        </w:rPr>
        <w:t>comprenant</w:t>
      </w:r>
      <w:r w:rsidR="00DD7E01" w:rsidRPr="00560795">
        <w:rPr>
          <w:rFonts w:cs="Arial"/>
          <w:color w:val="000000" w:themeColor="text1"/>
        </w:rPr>
        <w:t> </w:t>
      </w:r>
      <w:r w:rsidR="00DD7E01" w:rsidRPr="0091777E">
        <w:rPr>
          <w:rFonts w:cs="Arial"/>
          <w:color w:val="000000" w:themeColor="text1"/>
        </w:rPr>
        <w:t>:</w:t>
      </w:r>
    </w:p>
    <w:p w14:paraId="15E71D1F" w14:textId="4E29A54C" w:rsidR="00E367C2" w:rsidRPr="00560795" w:rsidRDefault="00DD7E01" w:rsidP="00DD7E01">
      <w:pPr>
        <w:pStyle w:val="Pucenoir"/>
        <w:numPr>
          <w:ilvl w:val="1"/>
          <w:numId w:val="8"/>
        </w:numPr>
        <w:jc w:val="both"/>
        <w:rPr>
          <w:rFonts w:eastAsia="Calibri" w:cs="Arial"/>
          <w:color w:val="000000" w:themeColor="text1"/>
        </w:rPr>
      </w:pPr>
      <w:r w:rsidRPr="0091777E">
        <w:rPr>
          <w:rFonts w:eastAsia="Calibri" w:cs="Arial"/>
          <w:color w:val="000000" w:themeColor="text1"/>
        </w:rPr>
        <w:t xml:space="preserve">Le </w:t>
      </w:r>
      <w:r w:rsidR="2818649C" w:rsidRPr="0091777E">
        <w:rPr>
          <w:rFonts w:eastAsia="Calibri" w:cs="Arial"/>
          <w:color w:val="000000" w:themeColor="text1"/>
        </w:rPr>
        <w:t xml:space="preserve">modèle de </w:t>
      </w:r>
      <w:r w:rsidR="2818649C" w:rsidRPr="0091777E">
        <w:rPr>
          <w:rFonts w:eastAsia="Calibri" w:cs="Arial"/>
          <w:b/>
          <w:bCs/>
          <w:color w:val="000000" w:themeColor="text1"/>
        </w:rPr>
        <w:t xml:space="preserve">rapport final Excel </w:t>
      </w:r>
      <w:r w:rsidRPr="0091777E">
        <w:rPr>
          <w:rFonts w:cs="Arial"/>
          <w:b/>
          <w:bCs/>
        </w:rPr>
        <w:t>«</w:t>
      </w:r>
      <w:r w:rsidR="00D47878" w:rsidRPr="0091777E">
        <w:rPr>
          <w:rFonts w:cs="Arial"/>
          <w:b/>
          <w:bCs/>
        </w:rPr>
        <w:t> </w:t>
      </w:r>
      <w:hyperlink r:id="rId21" w:history="1">
        <w:r w:rsidR="00D47878" w:rsidRPr="0091777E">
          <w:rPr>
            <w:rStyle w:val="Lienhypertexte"/>
            <w:rFonts w:cs="Arial"/>
            <w:b/>
            <w:bCs/>
            <w:shd w:val="clear" w:color="auto" w:fill="FFFFFF"/>
          </w:rPr>
          <w:t>Rapport-final-biomasse-RC</w:t>
        </w:r>
      </w:hyperlink>
      <w:r w:rsidR="00D47878" w:rsidRPr="0091777E">
        <w:rPr>
          <w:rFonts w:cs="Arial"/>
          <w:b/>
          <w:bCs/>
        </w:rPr>
        <w:t>»</w:t>
      </w:r>
      <w:r w:rsidRPr="0091777E">
        <w:rPr>
          <w:rFonts w:cs="Arial"/>
          <w:b/>
          <w:bCs/>
        </w:rPr>
        <w:t xml:space="preserve"> complété, incluant</w:t>
      </w:r>
      <w:r w:rsidRPr="0091777E">
        <w:rPr>
          <w:rFonts w:eastAsia="Calibri" w:cs="Arial"/>
          <w:color w:val="000000" w:themeColor="text1"/>
        </w:rPr>
        <w:t xml:space="preserve"> </w:t>
      </w:r>
      <w:r w:rsidR="2818649C" w:rsidRPr="0091777E">
        <w:rPr>
          <w:rFonts w:eastAsia="Calibri" w:cs="Arial"/>
          <w:color w:val="000000" w:themeColor="text1"/>
        </w:rPr>
        <w:t>:</w:t>
      </w:r>
    </w:p>
    <w:p w14:paraId="21C8BB0A" w14:textId="1DA8F2DC" w:rsidR="00E367C2" w:rsidRPr="0091777E" w:rsidRDefault="2818649C" w:rsidP="00DD7E01">
      <w:pPr>
        <w:pStyle w:val="Pucerond"/>
        <w:numPr>
          <w:ilvl w:val="2"/>
          <w:numId w:val="9"/>
        </w:numPr>
        <w:jc w:val="both"/>
        <w:rPr>
          <w:rFonts w:eastAsia="Marianne Light" w:cs="Arial"/>
          <w:color w:val="000000" w:themeColor="text1"/>
        </w:rPr>
      </w:pPr>
      <w:r w:rsidRPr="0091777E">
        <w:rPr>
          <w:rFonts w:eastAsia="Marianne Light" w:cs="Arial"/>
          <w:color w:val="000000" w:themeColor="text1"/>
        </w:rPr>
        <w:t>Un volet bilan sur les dépenses réelles de l’opération</w:t>
      </w:r>
    </w:p>
    <w:p w14:paraId="47459E5C" w14:textId="411D8E59" w:rsidR="00E53712" w:rsidRPr="0091777E" w:rsidRDefault="00E53712" w:rsidP="00DD7E01">
      <w:pPr>
        <w:pStyle w:val="Pucerond"/>
        <w:numPr>
          <w:ilvl w:val="2"/>
          <w:numId w:val="9"/>
        </w:numPr>
        <w:rPr>
          <w:rFonts w:cs="Arial"/>
        </w:rPr>
      </w:pPr>
      <w:r w:rsidRPr="0091777E">
        <w:rPr>
          <w:rFonts w:cs="Arial"/>
        </w:rPr>
        <w:t xml:space="preserve">Les données de comptage : MWh </w:t>
      </w:r>
      <w:proofErr w:type="spellStart"/>
      <w:r w:rsidRPr="0091777E">
        <w:rPr>
          <w:rFonts w:cs="Arial"/>
        </w:rPr>
        <w:t>EnR</w:t>
      </w:r>
      <w:proofErr w:type="spellEnd"/>
      <w:r w:rsidRPr="0091777E">
        <w:rPr>
          <w:rFonts w:cs="Arial"/>
        </w:rPr>
        <w:t xml:space="preserve"> réellement produits sur une année complète de production</w:t>
      </w:r>
    </w:p>
    <w:p w14:paraId="43CCAF98" w14:textId="42FE1328" w:rsidR="00E367C2" w:rsidRPr="0091777E" w:rsidRDefault="2818649C" w:rsidP="00DD7E01">
      <w:pPr>
        <w:pStyle w:val="Pucerond"/>
        <w:numPr>
          <w:ilvl w:val="2"/>
          <w:numId w:val="9"/>
        </w:numPr>
        <w:jc w:val="both"/>
        <w:rPr>
          <w:rFonts w:eastAsia="Marianne Light" w:cs="Arial"/>
          <w:color w:val="000000" w:themeColor="text1"/>
        </w:rPr>
      </w:pPr>
      <w:r w:rsidRPr="0091777E">
        <w:rPr>
          <w:rFonts w:eastAsia="Marianne Light" w:cs="Arial"/>
          <w:color w:val="000000" w:themeColor="text1"/>
        </w:rPr>
        <w:t>Un volet sur les résultats d’exploitation (bilan énergie sur une année pleine de production, données techniques de fonctionnement, coûts d’exploitation)</w:t>
      </w:r>
    </w:p>
    <w:p w14:paraId="4CDA7AB7" w14:textId="75799EFC" w:rsidR="00E367C2" w:rsidRPr="0091777E" w:rsidRDefault="2818649C" w:rsidP="00DD7E01">
      <w:pPr>
        <w:pStyle w:val="Pucerond"/>
        <w:numPr>
          <w:ilvl w:val="2"/>
          <w:numId w:val="9"/>
        </w:numPr>
        <w:jc w:val="both"/>
        <w:rPr>
          <w:rFonts w:eastAsia="Marianne Light" w:cs="Arial"/>
          <w:color w:val="000000" w:themeColor="text1"/>
        </w:rPr>
      </w:pPr>
      <w:r w:rsidRPr="0091777E">
        <w:rPr>
          <w:rFonts w:eastAsia="Marianne Light" w:cs="Arial"/>
          <w:color w:val="000000" w:themeColor="text1"/>
        </w:rPr>
        <w:t>Un volet sur le plan d’approvisionnement (démo</w:t>
      </w:r>
      <w:r w:rsidR="004F5EBF" w:rsidRPr="0091777E">
        <w:rPr>
          <w:rFonts w:eastAsia="Marianne Light" w:cs="Arial"/>
          <w:color w:val="000000" w:themeColor="text1"/>
        </w:rPr>
        <w:t xml:space="preserve">nstration de </w:t>
      </w:r>
      <w:r w:rsidRPr="0091777E">
        <w:rPr>
          <w:rFonts w:eastAsia="Marianne Light" w:cs="Arial"/>
          <w:color w:val="000000" w:themeColor="text1"/>
        </w:rPr>
        <w:t>la conformité au plan d'approvisionnement initial et une synthèse des consommations biomasse de l'installation par famille de combustible utilisée)</w:t>
      </w:r>
    </w:p>
    <w:p w14:paraId="1C6B812F" w14:textId="65AB45D9" w:rsidR="00E367C2" w:rsidRPr="00560795" w:rsidRDefault="00E367C2" w:rsidP="00105DC6">
      <w:pPr>
        <w:pStyle w:val="Paragraphedeliste"/>
        <w:spacing w:after="60" w:line="259" w:lineRule="auto"/>
        <w:rPr>
          <w:rFonts w:ascii="Arial" w:eastAsia="Marianne Light" w:hAnsi="Arial" w:cs="Arial"/>
          <w:color w:val="000000" w:themeColor="text1"/>
          <w:sz w:val="18"/>
          <w:szCs w:val="18"/>
        </w:rPr>
      </w:pPr>
    </w:p>
    <w:p w14:paraId="7DE3BE30" w14:textId="3F41E6C8" w:rsidR="00DD7E01" w:rsidRPr="00560795" w:rsidRDefault="00DD7E01" w:rsidP="00DD7E01">
      <w:pPr>
        <w:pStyle w:val="Paragraphedeliste"/>
        <w:numPr>
          <w:ilvl w:val="0"/>
          <w:numId w:val="37"/>
        </w:numPr>
        <w:spacing w:after="200" w:line="276" w:lineRule="auto"/>
        <w:ind w:left="1418"/>
        <w:jc w:val="both"/>
        <w:rPr>
          <w:rFonts w:ascii="Arial" w:hAnsi="Arial" w:cs="Arial"/>
          <w:color w:val="00B050"/>
          <w:sz w:val="18"/>
          <w:szCs w:val="18"/>
        </w:rPr>
      </w:pPr>
      <w:r w:rsidRPr="00560795">
        <w:rPr>
          <w:rFonts w:ascii="Arial" w:eastAsia="Marianne Light" w:hAnsi="Arial" w:cs="Arial"/>
          <w:color w:val="00B050"/>
          <w:sz w:val="18"/>
          <w:szCs w:val="18"/>
        </w:rPr>
        <w:t>Pour les installations biomasse ≥ 500 kW non soumises aux VLE ICPE</w:t>
      </w:r>
      <w:r w:rsidRPr="00560795">
        <w:rPr>
          <w:rFonts w:ascii="Arial" w:eastAsia="Calibri" w:hAnsi="Arial" w:cs="Arial"/>
          <w:color w:val="00B050"/>
          <w:sz w:val="18"/>
          <w:szCs w:val="18"/>
        </w:rPr>
        <w:t> </w:t>
      </w:r>
      <w:r w:rsidR="0059730B" w:rsidRPr="002F7ABE">
        <w:rPr>
          <w:rFonts w:ascii="Arial" w:hAnsi="Arial" w:cs="Arial"/>
          <w:color w:val="00B050"/>
          <w:sz w:val="18"/>
          <w:szCs w:val="18"/>
        </w:rPr>
        <w:t xml:space="preserve">ou les installations biomasse &lt; 500 kW qui n’auraient pas fournis l’attestation écoconception de l’équipement confirmant des VLE conformes aux exigences des conditions </w:t>
      </w:r>
      <w:proofErr w:type="spellStart"/>
      <w:r w:rsidR="0059730B" w:rsidRPr="002F7ABE">
        <w:rPr>
          <w:rFonts w:ascii="Arial" w:hAnsi="Arial" w:cs="Arial"/>
          <w:color w:val="00B050"/>
          <w:sz w:val="18"/>
          <w:szCs w:val="18"/>
        </w:rPr>
        <w:t>des</w:t>
      </w:r>
      <w:proofErr w:type="spellEnd"/>
      <w:r w:rsidR="0059730B" w:rsidRPr="002F7ABE">
        <w:rPr>
          <w:rFonts w:ascii="Arial" w:hAnsi="Arial" w:cs="Arial"/>
          <w:color w:val="00B050"/>
          <w:sz w:val="18"/>
          <w:szCs w:val="18"/>
        </w:rPr>
        <w:t xml:space="preserve"> l’éligibilité et de financement de l’ADEME </w:t>
      </w:r>
      <w:r w:rsidR="0059730B" w:rsidRPr="002F7ABE">
        <w:rPr>
          <w:rFonts w:ascii="Arial" w:eastAsia="Marianne Light" w:hAnsi="Arial" w:cs="Arial"/>
          <w:color w:val="00B050"/>
          <w:sz w:val="18"/>
          <w:szCs w:val="18"/>
        </w:rPr>
        <w:t>:</w:t>
      </w:r>
      <w:r w:rsidRPr="00560795">
        <w:rPr>
          <w:rFonts w:ascii="Arial" w:eastAsia="Marianne Light" w:hAnsi="Arial" w:cs="Arial"/>
          <w:color w:val="00B050"/>
          <w:sz w:val="18"/>
          <w:szCs w:val="18"/>
        </w:rPr>
        <w:t>: un rapport de mesure des émissions réalisé par un organisme indépendant selon la méthode normalisée et démontrant la conformité au présent volet technique</w:t>
      </w:r>
      <w:r w:rsidRPr="00560795">
        <w:rPr>
          <w:rFonts w:ascii="Arial" w:eastAsia="Calibri" w:hAnsi="Arial" w:cs="Arial"/>
          <w:color w:val="00B050"/>
          <w:sz w:val="18"/>
          <w:szCs w:val="18"/>
        </w:rPr>
        <w:t> </w:t>
      </w:r>
      <w:r w:rsidRPr="00560795">
        <w:rPr>
          <w:rFonts w:ascii="Arial" w:eastAsia="Marianne Light" w:hAnsi="Arial" w:cs="Arial"/>
          <w:color w:val="00B050"/>
          <w:sz w:val="18"/>
          <w:szCs w:val="18"/>
        </w:rPr>
        <w:t xml:space="preserve">(mesure a minima des émissions de poussières, des NOx, de CO et SO2) </w:t>
      </w:r>
    </w:p>
    <w:p w14:paraId="2A709C17" w14:textId="77777777" w:rsidR="00DD7E01" w:rsidRPr="00560795" w:rsidRDefault="00DD7E01" w:rsidP="00DD7E01">
      <w:pPr>
        <w:pStyle w:val="Paragraphedeliste"/>
        <w:spacing w:after="200" w:line="276" w:lineRule="auto"/>
        <w:ind w:left="1418"/>
        <w:jc w:val="both"/>
        <w:rPr>
          <w:rFonts w:ascii="Arial" w:hAnsi="Arial" w:cs="Arial"/>
          <w:color w:val="00B050"/>
          <w:sz w:val="18"/>
          <w:szCs w:val="18"/>
        </w:rPr>
      </w:pPr>
      <w:r w:rsidRPr="00560795">
        <w:rPr>
          <w:rFonts w:ascii="Arial" w:eastAsia="Marianne Light" w:hAnsi="Arial" w:cs="Arial"/>
          <w:b/>
          <w:bCs/>
          <w:color w:val="00B050"/>
          <w:sz w:val="18"/>
          <w:szCs w:val="18"/>
        </w:rPr>
        <w:t>Ou/et</w:t>
      </w:r>
      <w:r w:rsidRPr="00560795">
        <w:rPr>
          <w:rFonts w:ascii="Arial" w:eastAsia="Marianne Light" w:hAnsi="Arial" w:cs="Arial"/>
          <w:color w:val="00B050"/>
          <w:sz w:val="18"/>
          <w:szCs w:val="18"/>
        </w:rPr>
        <w:t xml:space="preserve"> pour les installations soumises aux VLE ICPE</w:t>
      </w:r>
      <w:r w:rsidRPr="00560795" w:rsidDel="00D8450E">
        <w:rPr>
          <w:rFonts w:ascii="Arial" w:eastAsia="Marianne Light" w:hAnsi="Arial" w:cs="Arial"/>
          <w:color w:val="00B050"/>
          <w:sz w:val="18"/>
          <w:szCs w:val="18"/>
          <w:u w:val="single"/>
        </w:rPr>
        <w:t xml:space="preserve"> </w:t>
      </w:r>
      <w:r w:rsidRPr="00560795">
        <w:rPr>
          <w:rFonts w:ascii="Arial" w:hAnsi="Arial" w:cs="Arial"/>
          <w:color w:val="00B050"/>
          <w:sz w:val="18"/>
          <w:szCs w:val="18"/>
        </w:rPr>
        <w:t xml:space="preserve">les rapports sur les mesures d’émissions de CO, COVNM, </w:t>
      </w:r>
      <w:proofErr w:type="spellStart"/>
      <w:r w:rsidRPr="00560795">
        <w:rPr>
          <w:rFonts w:ascii="Arial" w:hAnsi="Arial" w:cs="Arial"/>
          <w:color w:val="00B050"/>
          <w:sz w:val="18"/>
          <w:szCs w:val="18"/>
        </w:rPr>
        <w:t>SOx</w:t>
      </w:r>
      <w:proofErr w:type="spellEnd"/>
      <w:r w:rsidRPr="00560795">
        <w:rPr>
          <w:rFonts w:ascii="Arial" w:hAnsi="Arial" w:cs="Arial"/>
          <w:color w:val="00B050"/>
          <w:sz w:val="18"/>
          <w:szCs w:val="18"/>
        </w:rPr>
        <w:t>, NOx et poussières réalisés dans le cadre de la réglementation liée aux installations classées pour la protection de l’environnement (ICPE)</w:t>
      </w:r>
    </w:p>
    <w:p w14:paraId="25CDEA8A" w14:textId="77777777" w:rsidR="00B71B4C" w:rsidRDefault="004A0468" w:rsidP="004A0468">
      <w:pPr>
        <w:pStyle w:val="Paragraphedeliste"/>
        <w:numPr>
          <w:ilvl w:val="0"/>
          <w:numId w:val="37"/>
        </w:numPr>
        <w:spacing w:after="200" w:line="276" w:lineRule="auto"/>
        <w:ind w:left="1418"/>
        <w:jc w:val="both"/>
        <w:rPr>
          <w:rFonts w:ascii="Arial" w:hAnsi="Arial" w:cs="Arial"/>
          <w:color w:val="00B050"/>
          <w:sz w:val="18"/>
          <w:szCs w:val="18"/>
        </w:rPr>
      </w:pPr>
      <w:r w:rsidRPr="00560795">
        <w:rPr>
          <w:rFonts w:ascii="Arial" w:hAnsi="Arial" w:cs="Arial"/>
          <w:color w:val="00B050"/>
          <w:sz w:val="18"/>
          <w:szCs w:val="18"/>
        </w:rPr>
        <w:t>Pour les installations &gt; 7,5 MW avec une diversification du plan d’approvisionnement &gt; 20 % (hors catégories 1A, 2B, 3 et 4A)</w:t>
      </w:r>
      <w:r w:rsidR="00B71B4C">
        <w:rPr>
          <w:rFonts w:ascii="Arial" w:hAnsi="Arial" w:cs="Arial"/>
          <w:color w:val="00B050"/>
          <w:sz w:val="18"/>
          <w:szCs w:val="18"/>
        </w:rPr>
        <w:t> :</w:t>
      </w:r>
    </w:p>
    <w:p w14:paraId="7B258F29" w14:textId="7E044575" w:rsidR="00B71B4C" w:rsidRDefault="00B71B4C" w:rsidP="00B71B4C">
      <w:pPr>
        <w:pStyle w:val="Paragraphedeliste"/>
        <w:numPr>
          <w:ilvl w:val="2"/>
          <w:numId w:val="37"/>
        </w:numPr>
        <w:spacing w:after="200" w:line="276" w:lineRule="auto"/>
        <w:jc w:val="both"/>
        <w:rPr>
          <w:rFonts w:ascii="Arial" w:hAnsi="Arial" w:cs="Arial"/>
          <w:color w:val="00B050"/>
          <w:sz w:val="18"/>
          <w:szCs w:val="18"/>
        </w:rPr>
      </w:pPr>
      <w:proofErr w:type="gramStart"/>
      <w:r w:rsidRPr="002F7ABE">
        <w:rPr>
          <w:rFonts w:ascii="Arial" w:hAnsi="Arial" w:cs="Arial"/>
          <w:color w:val="00B050"/>
          <w:sz w:val="18"/>
          <w:szCs w:val="18"/>
        </w:rPr>
        <w:t>un</w:t>
      </w:r>
      <w:proofErr w:type="gramEnd"/>
      <w:r w:rsidRPr="002F7ABE">
        <w:rPr>
          <w:rFonts w:ascii="Arial" w:hAnsi="Arial" w:cs="Arial"/>
          <w:color w:val="00B050"/>
          <w:sz w:val="18"/>
          <w:szCs w:val="18"/>
        </w:rPr>
        <w:t xml:space="preserve"> bilan annuel </w:t>
      </w:r>
      <w:r>
        <w:rPr>
          <w:rFonts w:ascii="Arial" w:hAnsi="Arial" w:cs="Arial"/>
          <w:color w:val="00B050"/>
          <w:sz w:val="18"/>
          <w:szCs w:val="18"/>
        </w:rPr>
        <w:t>des</w:t>
      </w:r>
      <w:r w:rsidRPr="002F7ABE">
        <w:rPr>
          <w:rFonts w:ascii="Arial" w:hAnsi="Arial" w:cs="Arial"/>
          <w:color w:val="00B050"/>
          <w:sz w:val="18"/>
          <w:szCs w:val="18"/>
        </w:rPr>
        <w:t xml:space="preserve"> mesure</w:t>
      </w:r>
      <w:r>
        <w:rPr>
          <w:rFonts w:ascii="Arial" w:hAnsi="Arial" w:cs="Arial"/>
          <w:color w:val="00B050"/>
          <w:sz w:val="18"/>
          <w:szCs w:val="18"/>
        </w:rPr>
        <w:t>s</w:t>
      </w:r>
      <w:r w:rsidRPr="002F7ABE">
        <w:rPr>
          <w:rFonts w:ascii="Arial" w:hAnsi="Arial" w:cs="Arial"/>
          <w:color w:val="00B050"/>
          <w:sz w:val="18"/>
          <w:szCs w:val="18"/>
        </w:rPr>
        <w:t xml:space="preserve"> en continu des polluants gazeux </w:t>
      </w:r>
      <w:r w:rsidRPr="00646641">
        <w:rPr>
          <w:rFonts w:ascii="Arial" w:hAnsi="Arial" w:cs="Arial"/>
          <w:color w:val="00B050"/>
          <w:sz w:val="18"/>
          <w:szCs w:val="18"/>
        </w:rPr>
        <w:t>CO, O2, NOx, SO2</w:t>
      </w:r>
      <w:r>
        <w:rPr>
          <w:rFonts w:ascii="Arial" w:hAnsi="Arial" w:cs="Arial"/>
          <w:color w:val="00B050"/>
          <w:sz w:val="18"/>
          <w:szCs w:val="18"/>
        </w:rPr>
        <w:t xml:space="preserve"> + suivi des NH3 (si présence SNCR) ;</w:t>
      </w:r>
    </w:p>
    <w:p w14:paraId="6AF21F96" w14:textId="77777777" w:rsidR="00B71B4C" w:rsidRPr="002F7ABE" w:rsidRDefault="00B71B4C" w:rsidP="00B71B4C">
      <w:pPr>
        <w:pStyle w:val="Paragraphedeliste"/>
        <w:numPr>
          <w:ilvl w:val="2"/>
          <w:numId w:val="37"/>
        </w:numPr>
        <w:spacing w:after="200" w:line="276" w:lineRule="auto"/>
        <w:jc w:val="both"/>
        <w:rPr>
          <w:rFonts w:ascii="Arial" w:hAnsi="Arial" w:cs="Arial"/>
          <w:color w:val="00B050"/>
          <w:sz w:val="18"/>
          <w:szCs w:val="18"/>
        </w:rPr>
      </w:pPr>
      <w:r>
        <w:rPr>
          <w:rFonts w:ascii="Arial" w:hAnsi="Arial" w:cs="Arial"/>
          <w:color w:val="00B050"/>
          <w:sz w:val="18"/>
          <w:szCs w:val="18"/>
        </w:rPr>
        <w:t>Les mesures de poussières et dioxines réalisées depuis la mise en service de l’installation</w:t>
      </w:r>
      <w:r w:rsidRPr="002F7ABE">
        <w:rPr>
          <w:rFonts w:ascii="Arial" w:hAnsi="Arial" w:cs="Arial"/>
          <w:color w:val="00B050"/>
          <w:sz w:val="18"/>
          <w:szCs w:val="18"/>
        </w:rPr>
        <w:t>…</w:t>
      </w:r>
    </w:p>
    <w:p w14:paraId="4BEF5C3C" w14:textId="477338FA" w:rsidR="00E367C2" w:rsidRPr="00560795" w:rsidRDefault="00DD7E01" w:rsidP="00DD7E01">
      <w:pPr>
        <w:pStyle w:val="Paragraphedeliste"/>
        <w:numPr>
          <w:ilvl w:val="0"/>
          <w:numId w:val="37"/>
        </w:numPr>
        <w:spacing w:after="200" w:line="276" w:lineRule="auto"/>
        <w:ind w:left="1418"/>
        <w:jc w:val="both"/>
        <w:rPr>
          <w:rFonts w:ascii="Arial" w:hAnsi="Arial" w:cs="Arial"/>
          <w:color w:val="00B050"/>
          <w:sz w:val="18"/>
          <w:szCs w:val="18"/>
        </w:rPr>
      </w:pPr>
      <w:r w:rsidRPr="00560795">
        <w:rPr>
          <w:rFonts w:ascii="Arial" w:hAnsi="Arial" w:cs="Arial"/>
          <w:color w:val="00B050"/>
          <w:sz w:val="18"/>
          <w:szCs w:val="18"/>
        </w:rPr>
        <w:t>P</w:t>
      </w:r>
      <w:r w:rsidR="00E367C2" w:rsidRPr="00560795">
        <w:rPr>
          <w:rFonts w:ascii="Arial" w:hAnsi="Arial" w:cs="Arial"/>
          <w:color w:val="00B050"/>
          <w:sz w:val="18"/>
          <w:szCs w:val="18"/>
        </w:rPr>
        <w:t>our les sites soumis au système communautaire d'échange de quotas d'émissions de GES (SCEQE) dans sa phase II et/ou III, l’allocation annuelle, les tonnes de CO</w:t>
      </w:r>
      <w:r w:rsidR="00E367C2" w:rsidRPr="00560795">
        <w:rPr>
          <w:rFonts w:ascii="Arial" w:hAnsi="Arial" w:cs="Arial"/>
          <w:color w:val="00B050"/>
          <w:sz w:val="18"/>
          <w:szCs w:val="18"/>
          <w:vertAlign w:val="subscript"/>
        </w:rPr>
        <w:t>2</w:t>
      </w:r>
      <w:r w:rsidR="00E367C2" w:rsidRPr="00560795">
        <w:rPr>
          <w:rFonts w:ascii="Arial" w:hAnsi="Arial" w:cs="Arial"/>
          <w:color w:val="00B050"/>
          <w:sz w:val="18"/>
          <w:szCs w:val="18"/>
        </w:rPr>
        <w:t xml:space="preserve"> émises par le site, ainsi que les quotas valorisés sur le marché du carbone</w:t>
      </w:r>
    </w:p>
    <w:p w14:paraId="49677542" w14:textId="1933C99B" w:rsidR="00E367C2" w:rsidRPr="00560795" w:rsidRDefault="108C0760" w:rsidP="00DD7E01">
      <w:pPr>
        <w:pStyle w:val="Paragraphedeliste"/>
        <w:numPr>
          <w:ilvl w:val="0"/>
          <w:numId w:val="36"/>
        </w:numPr>
        <w:spacing w:after="200" w:line="276" w:lineRule="auto"/>
        <w:ind w:left="1418"/>
        <w:jc w:val="both"/>
        <w:rPr>
          <w:rFonts w:ascii="Arial" w:hAnsi="Arial" w:cs="Arial"/>
          <w:color w:val="000000" w:themeColor="text1"/>
          <w:sz w:val="18"/>
          <w:szCs w:val="18"/>
        </w:rPr>
      </w:pPr>
      <w:r w:rsidRPr="00560795">
        <w:rPr>
          <w:rFonts w:ascii="Arial" w:hAnsi="Arial" w:cs="Arial"/>
          <w:color w:val="000000" w:themeColor="text1"/>
          <w:sz w:val="18"/>
          <w:szCs w:val="18"/>
        </w:rPr>
        <w:t>La liste des problèmes techniques éventuels rencontrés depuis la mise en service de l’installation et la liste des modifications éventuellement apportées sur l’installation</w:t>
      </w:r>
    </w:p>
    <w:p w14:paraId="79245CB3" w14:textId="0D00B355" w:rsidR="31C5FAB8" w:rsidRPr="00560795" w:rsidRDefault="31C5FAB8" w:rsidP="00DD7E01">
      <w:pPr>
        <w:pStyle w:val="Paragraphedeliste"/>
        <w:numPr>
          <w:ilvl w:val="0"/>
          <w:numId w:val="36"/>
        </w:numPr>
        <w:spacing w:after="200" w:line="276" w:lineRule="auto"/>
        <w:ind w:left="1418"/>
        <w:jc w:val="both"/>
        <w:rPr>
          <w:rFonts w:ascii="Arial" w:hAnsi="Arial" w:cs="Arial"/>
          <w:color w:val="000000" w:themeColor="text1"/>
        </w:rPr>
      </w:pPr>
      <w:r w:rsidRPr="00560795">
        <w:rPr>
          <w:rFonts w:ascii="Arial" w:eastAsia="Marianne Light" w:hAnsi="Arial" w:cs="Arial"/>
          <w:color w:val="000000" w:themeColor="text1"/>
          <w:sz w:val="18"/>
          <w:szCs w:val="18"/>
        </w:rPr>
        <w:t>Dans le cas des serres maraichères, un compte rendu du suivi de l’expérimentation du CTIFL</w:t>
      </w:r>
      <w:r w:rsidRPr="00560795">
        <w:rPr>
          <w:rFonts w:ascii="Arial" w:eastAsia="Marianne Light" w:hAnsi="Arial" w:cs="Arial"/>
          <w:color w:val="000000" w:themeColor="text1"/>
          <w:sz w:val="18"/>
          <w:szCs w:val="18"/>
          <w:vertAlign w:val="superscript"/>
        </w:rPr>
        <w:t xml:space="preserve"> </w:t>
      </w:r>
      <w:r w:rsidRPr="00560795">
        <w:rPr>
          <w:rFonts w:ascii="Arial" w:eastAsia="Marianne Light" w:hAnsi="Arial" w:cs="Arial"/>
          <w:color w:val="000000" w:themeColor="text1"/>
          <w:sz w:val="18"/>
          <w:szCs w:val="18"/>
        </w:rPr>
        <w:t>(Centre technique interprofessionnel des fruits et légumes)</w:t>
      </w:r>
      <w:r w:rsidRPr="00560795">
        <w:rPr>
          <w:rFonts w:ascii="Arial" w:eastAsia="Marianne Light" w:hAnsi="Arial" w:cs="Arial"/>
          <w:color w:val="000000" w:themeColor="text1"/>
          <w:sz w:val="18"/>
          <w:szCs w:val="18"/>
          <w:vertAlign w:val="superscript"/>
        </w:rPr>
        <w:t xml:space="preserve"> </w:t>
      </w:r>
      <w:r w:rsidRPr="00560795">
        <w:rPr>
          <w:rFonts w:ascii="Arial" w:eastAsia="Marianne Light" w:hAnsi="Arial" w:cs="Arial"/>
          <w:color w:val="000000" w:themeColor="text1"/>
          <w:sz w:val="18"/>
          <w:szCs w:val="18"/>
        </w:rPr>
        <w:t>et du CDDM</w:t>
      </w:r>
      <w:r w:rsidRPr="00560795">
        <w:rPr>
          <w:rFonts w:ascii="Arial" w:eastAsia="Marianne Light" w:hAnsi="Arial" w:cs="Arial"/>
          <w:color w:val="000000" w:themeColor="text1"/>
          <w:sz w:val="18"/>
          <w:szCs w:val="18"/>
          <w:vertAlign w:val="superscript"/>
        </w:rPr>
        <w:t xml:space="preserve"> </w:t>
      </w:r>
      <w:r w:rsidRPr="00560795">
        <w:rPr>
          <w:rFonts w:ascii="Arial" w:eastAsia="Marianne Light" w:hAnsi="Arial" w:cs="Arial"/>
          <w:color w:val="000000" w:themeColor="text1"/>
          <w:sz w:val="18"/>
          <w:szCs w:val="18"/>
        </w:rPr>
        <w:t>(Comité Départemental de Développement Maraîcher) et des évolutions (réalisées ou à venir) des pratiques au sein de l’exploitation (pratiques culturales, consignes de température, sobriété/efficacité énergétique…)</w:t>
      </w:r>
    </w:p>
    <w:p w14:paraId="4457B07A" w14:textId="1AE49833" w:rsidR="00684911" w:rsidRPr="00560795" w:rsidRDefault="00684911" w:rsidP="00D85848">
      <w:pPr>
        <w:pStyle w:val="Paragraphedeliste"/>
        <w:numPr>
          <w:ilvl w:val="0"/>
          <w:numId w:val="36"/>
        </w:numPr>
        <w:spacing w:after="200" w:line="276" w:lineRule="auto"/>
        <w:ind w:left="1418"/>
        <w:jc w:val="both"/>
        <w:rPr>
          <w:rFonts w:ascii="Arial" w:eastAsia="Marianne Light" w:hAnsi="Arial" w:cs="Arial"/>
          <w:color w:val="000000" w:themeColor="text1"/>
          <w:sz w:val="18"/>
          <w:szCs w:val="18"/>
        </w:rPr>
      </w:pPr>
      <w:r w:rsidRPr="00560795">
        <w:rPr>
          <w:rFonts w:ascii="Arial" w:eastAsia="Marianne Light" w:hAnsi="Arial" w:cs="Arial"/>
          <w:color w:val="000000" w:themeColor="text1"/>
          <w:sz w:val="18"/>
          <w:szCs w:val="18"/>
        </w:rPr>
        <w:t xml:space="preserve">En cas de CEE liés à l’unité de production : « l’attestation CEE – production </w:t>
      </w:r>
      <w:proofErr w:type="spellStart"/>
      <w:r w:rsidRPr="00560795">
        <w:rPr>
          <w:rFonts w:ascii="Arial" w:eastAsia="Marianne Light" w:hAnsi="Arial" w:cs="Arial"/>
          <w:color w:val="000000" w:themeColor="text1"/>
          <w:sz w:val="18"/>
          <w:szCs w:val="18"/>
        </w:rPr>
        <w:t>EnR</w:t>
      </w:r>
      <w:proofErr w:type="spellEnd"/>
      <w:r w:rsidRPr="00560795">
        <w:rPr>
          <w:rFonts w:ascii="Arial" w:eastAsia="Marianne Light" w:hAnsi="Arial" w:cs="Arial"/>
          <w:color w:val="000000" w:themeColor="text1"/>
          <w:sz w:val="18"/>
          <w:szCs w:val="18"/>
        </w:rPr>
        <w:t xml:space="preserve"> » actualisée</w:t>
      </w:r>
    </w:p>
    <w:p w14:paraId="7D051F2D" w14:textId="77777777" w:rsidR="00684911" w:rsidRPr="00560795" w:rsidRDefault="00684911" w:rsidP="008E5A36">
      <w:pPr>
        <w:pStyle w:val="Paragraphedeliste"/>
        <w:spacing w:after="200" w:line="276" w:lineRule="auto"/>
        <w:ind w:left="1418"/>
        <w:jc w:val="both"/>
        <w:rPr>
          <w:rFonts w:ascii="Arial" w:hAnsi="Arial" w:cs="Arial"/>
          <w:color w:val="000000" w:themeColor="text1"/>
        </w:rPr>
      </w:pPr>
    </w:p>
    <w:p w14:paraId="78CA2F1C" w14:textId="77777777" w:rsidR="008E5A36" w:rsidRPr="00560795" w:rsidRDefault="008E5A36">
      <w:pPr>
        <w:spacing w:after="200" w:line="276" w:lineRule="auto"/>
        <w:rPr>
          <w:rFonts w:ascii="Arial" w:eastAsiaTheme="minorHAnsi" w:hAnsi="Arial" w:cs="Arial"/>
          <w:color w:val="auto"/>
          <w:kern w:val="0"/>
          <w:sz w:val="18"/>
          <w:szCs w:val="18"/>
          <w14:ligatures w14:val="none"/>
          <w14:cntxtAlts w14:val="0"/>
        </w:rPr>
      </w:pPr>
      <w:r w:rsidRPr="00560795">
        <w:rPr>
          <w:rFonts w:ascii="Arial" w:hAnsi="Arial" w:cs="Arial"/>
        </w:rPr>
        <w:br w:type="page"/>
      </w:r>
    </w:p>
    <w:p w14:paraId="210A49C2" w14:textId="682F472B" w:rsidR="00E367C2" w:rsidRPr="0091777E" w:rsidRDefault="00E367C2" w:rsidP="00E045F0">
      <w:pPr>
        <w:pStyle w:val="Pucenoir"/>
        <w:spacing w:after="60"/>
        <w:rPr>
          <w:rFonts w:cs="Arial"/>
        </w:rPr>
      </w:pPr>
      <w:r w:rsidRPr="0091777E">
        <w:rPr>
          <w:rFonts w:cs="Arial"/>
        </w:rPr>
        <w:lastRenderedPageBreak/>
        <w:t>Bilans annuels</w:t>
      </w:r>
      <w:r w:rsidRPr="00BB6A54">
        <w:rPr>
          <w:rFonts w:cs="Arial"/>
        </w:rPr>
        <w:t> </w:t>
      </w:r>
      <w:r w:rsidRPr="0091777E">
        <w:rPr>
          <w:rFonts w:cs="Arial"/>
        </w:rPr>
        <w:t>:</w:t>
      </w:r>
    </w:p>
    <w:p w14:paraId="22BC56B8" w14:textId="4106D12C" w:rsidR="00E367C2" w:rsidRPr="00BB6A54" w:rsidRDefault="00E367C2" w:rsidP="00105DC6">
      <w:pPr>
        <w:tabs>
          <w:tab w:val="left" w:pos="720"/>
        </w:tabs>
        <w:spacing w:after="60"/>
        <w:ind w:left="708"/>
        <w:jc w:val="both"/>
        <w:rPr>
          <w:rFonts w:ascii="Arial" w:hAnsi="Arial" w:cs="Arial"/>
          <w:b/>
          <w:sz w:val="18"/>
          <w:szCs w:val="18"/>
        </w:rPr>
      </w:pPr>
      <w:r w:rsidRPr="00BB6A54">
        <w:rPr>
          <w:rFonts w:ascii="Arial" w:hAnsi="Arial" w:cs="Arial"/>
          <w:sz w:val="18"/>
          <w:szCs w:val="18"/>
        </w:rPr>
        <w:t>Le maître d'ouvrage s'engage à transmettre à l'ADEME jusqu’à 3 ans après le versement du solde, un</w:t>
      </w:r>
      <w:r w:rsidRPr="00BB6A54">
        <w:rPr>
          <w:rFonts w:ascii="Arial" w:hAnsi="Arial" w:cs="Arial"/>
          <w:b/>
          <w:sz w:val="18"/>
          <w:szCs w:val="18"/>
        </w:rPr>
        <w:t xml:space="preserve"> </w:t>
      </w:r>
      <w:r w:rsidRPr="00BB6A54">
        <w:rPr>
          <w:rFonts w:ascii="Arial" w:hAnsi="Arial" w:cs="Arial"/>
          <w:sz w:val="18"/>
          <w:szCs w:val="18"/>
        </w:rPr>
        <w:t xml:space="preserve">bilan annuel, sur la base du </w:t>
      </w:r>
      <w:r w:rsidRPr="00BB6A54">
        <w:rPr>
          <w:rFonts w:ascii="Arial" w:hAnsi="Arial" w:cs="Arial"/>
          <w:b/>
          <w:bCs/>
          <w:sz w:val="18"/>
          <w:szCs w:val="18"/>
        </w:rPr>
        <w:t>fichier Excel « </w:t>
      </w:r>
      <w:hyperlink r:id="rId22" w:history="1">
        <w:r w:rsidR="00DE31A3" w:rsidRPr="00BB6A54">
          <w:rPr>
            <w:rStyle w:val="Lienhypertexte"/>
            <w:rFonts w:ascii="Arial" w:hAnsi="Arial" w:cs="Arial"/>
            <w:b/>
            <w:bCs/>
            <w:shd w:val="clear" w:color="auto" w:fill="FFFFFF"/>
          </w:rPr>
          <w:t>Rapport-final-biomasse-RC</w:t>
        </w:r>
      </w:hyperlink>
      <w:r w:rsidRPr="00BB6A54">
        <w:rPr>
          <w:rFonts w:ascii="Arial" w:hAnsi="Arial" w:cs="Arial"/>
          <w:b/>
          <w:bCs/>
          <w:sz w:val="18"/>
          <w:szCs w:val="18"/>
        </w:rPr>
        <w:t>»,</w:t>
      </w:r>
      <w:r w:rsidR="00DC5E02" w:rsidRPr="00BB6A54">
        <w:rPr>
          <w:rFonts w:ascii="Arial" w:eastAsia="Calibri" w:hAnsi="Arial" w:cs="Arial"/>
          <w:color w:val="000000" w:themeColor="text1"/>
          <w:sz w:val="18"/>
          <w:szCs w:val="18"/>
        </w:rPr>
        <w:t xml:space="preserve"> comprend :</w:t>
      </w:r>
    </w:p>
    <w:p w14:paraId="3A9C8E5A" w14:textId="77777777" w:rsidR="00DE6BD0" w:rsidRPr="00622851" w:rsidRDefault="00DE6BD0" w:rsidP="00DE6BD0">
      <w:pPr>
        <w:pStyle w:val="Pucerond"/>
      </w:pPr>
      <w:r w:rsidRPr="00622851">
        <w:t>Les données de comptage</w:t>
      </w:r>
      <w:r w:rsidRPr="002F7ABE">
        <w:t> </w:t>
      </w:r>
      <w:r w:rsidRPr="00622851">
        <w:t>: MWh biomasse réellement produits</w:t>
      </w:r>
    </w:p>
    <w:p w14:paraId="42382B6A" w14:textId="77777777" w:rsidR="007A48FE" w:rsidRPr="007A48FE" w:rsidRDefault="007A48FE" w:rsidP="007A48FE">
      <w:pPr>
        <w:pStyle w:val="Pucerond"/>
        <w:rPr>
          <w:rFonts w:cs="Arial"/>
        </w:rPr>
      </w:pPr>
      <w:r w:rsidRPr="007A48FE">
        <w:rPr>
          <w:rFonts w:cs="Arial"/>
        </w:rPr>
        <w:t>Un volet de données technique et financière d’exploitation</w:t>
      </w:r>
    </w:p>
    <w:p w14:paraId="703C7B49" w14:textId="77777777" w:rsidR="00E367C2" w:rsidRPr="0091777E" w:rsidRDefault="00E367C2" w:rsidP="00DD7E01">
      <w:pPr>
        <w:pStyle w:val="Pucerond"/>
        <w:ind w:left="1418"/>
        <w:rPr>
          <w:rFonts w:cs="Arial"/>
        </w:rPr>
      </w:pPr>
      <w:r w:rsidRPr="0091777E">
        <w:rPr>
          <w:rFonts w:cs="Arial"/>
        </w:rPr>
        <w:t>Un volet approvisionnement</w:t>
      </w:r>
    </w:p>
    <w:p w14:paraId="5B528233" w14:textId="77777777" w:rsidR="00E367C2" w:rsidRPr="0091777E" w:rsidRDefault="00E367C2" w:rsidP="00DD7E01">
      <w:pPr>
        <w:pStyle w:val="Pucerond"/>
        <w:ind w:left="1418"/>
        <w:rPr>
          <w:rFonts w:cs="Arial"/>
        </w:rPr>
      </w:pPr>
      <w:r w:rsidRPr="0091777E">
        <w:rPr>
          <w:rFonts w:cs="Arial"/>
        </w:rPr>
        <w:t xml:space="preserve">Et auquel seront joints les éventuels </w:t>
      </w:r>
      <w:r w:rsidRPr="0091777E">
        <w:rPr>
          <w:rFonts w:cs="Arial"/>
          <w:b/>
          <w:bCs/>
        </w:rPr>
        <w:t>rapports d’émissions de polluants</w:t>
      </w:r>
      <w:r w:rsidRPr="0091777E">
        <w:rPr>
          <w:rFonts w:cs="Arial"/>
        </w:rPr>
        <w:t xml:space="preserve"> réalisés dans le cadre de la réglementation ICPE </w:t>
      </w:r>
    </w:p>
    <w:p w14:paraId="5399E026" w14:textId="68FDC10D" w:rsidR="00A52706" w:rsidRPr="00BB6A54" w:rsidRDefault="00E367C2" w:rsidP="00105DC6">
      <w:pPr>
        <w:spacing w:line="20" w:lineRule="atLeast"/>
        <w:ind w:left="708"/>
        <w:rPr>
          <w:rFonts w:ascii="Arial" w:hAnsi="Arial" w:cs="Arial"/>
          <w:sz w:val="18"/>
          <w:szCs w:val="18"/>
        </w:rPr>
      </w:pPr>
      <w:r w:rsidRPr="00BB6A54">
        <w:rPr>
          <w:rFonts w:ascii="Arial" w:hAnsi="Arial" w:cs="Arial"/>
          <w:sz w:val="18"/>
          <w:szCs w:val="18"/>
        </w:rPr>
        <w:t>Ainsi l’ADEME pourra régulièrement faire un retour qualitatif au maître d’ouvrage sur l’exploitation de sa chaufferie.</w:t>
      </w:r>
      <w:bookmarkStart w:id="321" w:name="_Toc32326944"/>
      <w:bookmarkStart w:id="322" w:name="_Toc32396393"/>
      <w:bookmarkStart w:id="323" w:name="_Toc53494427"/>
      <w:bookmarkStart w:id="324" w:name="_Toc53494652"/>
      <w:bookmarkStart w:id="325" w:name="_Toc53494759"/>
      <w:bookmarkStart w:id="326" w:name="_Toc53494863"/>
      <w:bookmarkStart w:id="327" w:name="_Toc53495323"/>
      <w:bookmarkStart w:id="328" w:name="_Toc53496364"/>
      <w:bookmarkStart w:id="329" w:name="_Toc53497934"/>
      <w:bookmarkStart w:id="330" w:name="_Toc53498520"/>
      <w:bookmarkStart w:id="331" w:name="_Toc54195808"/>
      <w:bookmarkStart w:id="332" w:name="_Toc59010061"/>
      <w:bookmarkStart w:id="333" w:name="_Toc61345984"/>
      <w:r w:rsidR="00A52706" w:rsidRPr="00BB6A54">
        <w:rPr>
          <w:rFonts w:ascii="Arial" w:hAnsi="Arial" w:cs="Arial"/>
        </w:rPr>
        <w:br w:type="page"/>
      </w:r>
    </w:p>
    <w:p w14:paraId="16733CA4" w14:textId="4F282ED7" w:rsidR="00E52381" w:rsidRPr="00472140" w:rsidRDefault="00E52381" w:rsidP="00411398">
      <w:pPr>
        <w:pStyle w:val="Titre1"/>
      </w:pPr>
      <w:bookmarkStart w:id="334" w:name="_Toc85731320"/>
      <w:bookmarkStart w:id="335" w:name="_Toc85731348"/>
      <w:bookmarkStart w:id="336" w:name="_Toc122342726"/>
      <w:bookmarkStart w:id="337" w:name="_Toc122343033"/>
      <w:bookmarkStart w:id="338" w:name="_Toc122343080"/>
      <w:bookmarkStart w:id="339" w:name="_Toc153810689"/>
      <w:bookmarkStart w:id="340" w:name="_Toc216086664"/>
      <w:r w:rsidRPr="00472140">
        <w:lastRenderedPageBreak/>
        <w:t>Annexe 1 / Exigences applicables aux fournisseurs des installations subventionnées par le fonds chaleur</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DEA20EA" w14:textId="77777777" w:rsidR="00E52381" w:rsidRPr="00BB6A54" w:rsidRDefault="00E52381" w:rsidP="00E52381">
      <w:pPr>
        <w:rPr>
          <w:rFonts w:ascii="Arial" w:hAnsi="Arial" w:cs="Arial"/>
          <w:b/>
          <w:sz w:val="18"/>
          <w:szCs w:val="18"/>
        </w:rPr>
      </w:pPr>
      <w:r w:rsidRPr="00BB6A54">
        <w:rPr>
          <w:rFonts w:ascii="Arial" w:hAnsi="Arial" w:cs="Arial"/>
          <w:b/>
          <w:sz w:val="18"/>
          <w:szCs w:val="18"/>
        </w:rPr>
        <w:t xml:space="preserve">Responsabilité des installations subventionnées dans le cadre du Fonds chaleur et de leurs fournisseurs </w:t>
      </w:r>
    </w:p>
    <w:p w14:paraId="79FD99D4"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 xml:space="preserve">Les exploitants d’installations de combustion financées dans le cadre du Fonds chaleur sont engagés à transmettre à l’ADEME, pendant dix ans, un rapport annuel démontrant la conformité de l’approvisionnement effectif au plan d’approvisionnement initial. Une synthèse des consommations biomasse doit être établie en distinguant les produits selon les référentiels en vigueur. Pour les combustibles bois, les différentes catégories et sous-catégories sont décrites dans les </w:t>
      </w:r>
      <w:r w:rsidRPr="00BB6A54">
        <w:rPr>
          <w:rFonts w:ascii="Arial" w:hAnsi="Arial" w:cs="Arial"/>
          <w:i/>
          <w:sz w:val="18"/>
          <w:szCs w:val="18"/>
        </w:rPr>
        <w:t>Référentiels Combustibles Bois Énergie de l’ADEME, Définition et Exigences</w:t>
      </w:r>
      <w:r w:rsidRPr="00BB6A54">
        <w:rPr>
          <w:rStyle w:val="Appelnotedebasdep"/>
          <w:rFonts w:ascii="Arial" w:hAnsi="Arial" w:cs="Arial"/>
          <w:i/>
          <w:sz w:val="18"/>
          <w:szCs w:val="18"/>
        </w:rPr>
        <w:footnoteReference w:id="8"/>
      </w:r>
      <w:r w:rsidRPr="00BB6A54">
        <w:rPr>
          <w:rFonts w:ascii="Arial" w:hAnsi="Arial" w:cs="Arial"/>
          <w:sz w:val="18"/>
          <w:szCs w:val="18"/>
        </w:rPr>
        <w:t xml:space="preserve"> mis à jour en septembre 2017. </w:t>
      </w:r>
    </w:p>
    <w:p w14:paraId="49528089" w14:textId="77777777" w:rsidR="00E52381" w:rsidRPr="00BB6A54" w:rsidRDefault="00E52381" w:rsidP="00E52381">
      <w:pPr>
        <w:spacing w:after="0"/>
        <w:jc w:val="both"/>
        <w:rPr>
          <w:rFonts w:ascii="Arial" w:hAnsi="Arial" w:cs="Arial"/>
          <w:sz w:val="18"/>
          <w:szCs w:val="18"/>
        </w:rPr>
      </w:pPr>
      <w:r w:rsidRPr="00BB6A54">
        <w:rPr>
          <w:rFonts w:ascii="Arial" w:hAnsi="Arial" w:cs="Arial"/>
          <w:b/>
          <w:sz w:val="18"/>
          <w:szCs w:val="18"/>
        </w:rPr>
        <w:t xml:space="preserve">CATEGORIE 1 – Plaquettes forestières et assimilées </w:t>
      </w:r>
      <w:r w:rsidRPr="00BB6A54">
        <w:rPr>
          <w:rFonts w:ascii="Arial" w:hAnsi="Arial" w:cs="Arial"/>
          <w:sz w:val="18"/>
          <w:szCs w:val="18"/>
        </w:rPr>
        <w:t>sous l’appellation Référentiel 2017-1- PFA</w:t>
      </w:r>
    </w:p>
    <w:p w14:paraId="7D19E221" w14:textId="77777777" w:rsidR="00E52381" w:rsidRPr="00BB6A54" w:rsidRDefault="00E52381" w:rsidP="00E045F0">
      <w:pPr>
        <w:spacing w:after="60"/>
        <w:jc w:val="both"/>
        <w:rPr>
          <w:rFonts w:ascii="Arial" w:hAnsi="Arial" w:cs="Arial"/>
          <w:sz w:val="18"/>
          <w:szCs w:val="18"/>
        </w:rPr>
      </w:pPr>
      <w:r w:rsidRPr="00BB6A54">
        <w:rPr>
          <w:rFonts w:ascii="Arial" w:hAnsi="Arial" w:cs="Arial"/>
          <w:sz w:val="18"/>
          <w:szCs w:val="18"/>
        </w:rPr>
        <w:t>Bois issu de forêt, et par extension de haies, bosquets et arbres d’alignement, obtenue notamment sous forme de plaquettes forestières ; Cette catégorie est subdivisée en 3 sous-catégories :</w:t>
      </w:r>
    </w:p>
    <w:p w14:paraId="65050E70" w14:textId="77777777" w:rsidR="00E52381" w:rsidRPr="007A48FE" w:rsidRDefault="00E52381" w:rsidP="00E045F0">
      <w:pPr>
        <w:pStyle w:val="Pucenoir"/>
        <w:rPr>
          <w:rFonts w:cs="Arial"/>
        </w:rPr>
      </w:pPr>
      <w:r w:rsidRPr="007A48FE">
        <w:rPr>
          <w:rFonts w:cs="Arial"/>
        </w:rPr>
        <w:t xml:space="preserve">1A – Les plaquettes forestières, sensu </w:t>
      </w:r>
      <w:proofErr w:type="gramStart"/>
      <w:r w:rsidRPr="007A48FE">
        <w:rPr>
          <w:rFonts w:cs="Arial"/>
        </w:rPr>
        <w:t>stricto,.</w:t>
      </w:r>
      <w:proofErr w:type="gramEnd"/>
    </w:p>
    <w:p w14:paraId="0E07C1AC" w14:textId="77777777" w:rsidR="00E52381" w:rsidRPr="007A48FE" w:rsidRDefault="00E52381" w:rsidP="00E045F0">
      <w:pPr>
        <w:pStyle w:val="Pucenoir"/>
        <w:rPr>
          <w:rFonts w:cs="Arial"/>
        </w:rPr>
      </w:pPr>
      <w:r w:rsidRPr="007A48FE">
        <w:rPr>
          <w:rFonts w:cs="Arial"/>
        </w:rPr>
        <w:t xml:space="preserve">1B – Les plaquettes bocagères ou agroforestières, </w:t>
      </w:r>
    </w:p>
    <w:p w14:paraId="5A9D94F0" w14:textId="77777777" w:rsidR="00E52381" w:rsidRPr="007A48FE" w:rsidRDefault="00E52381" w:rsidP="00E045F0">
      <w:pPr>
        <w:pStyle w:val="Pucenoir"/>
        <w:rPr>
          <w:rFonts w:cs="Arial"/>
        </w:rPr>
      </w:pPr>
      <w:r w:rsidRPr="007A48FE">
        <w:rPr>
          <w:rFonts w:cs="Arial"/>
        </w:rPr>
        <w:t>1C – Les plaquettes paysagères ligneuses (résiduelles)</w:t>
      </w:r>
      <w:r w:rsidRPr="00BB6A54">
        <w:rPr>
          <w:rFonts w:cs="Arial"/>
        </w:rPr>
        <w:t> </w:t>
      </w:r>
      <w:r w:rsidRPr="007A48FE">
        <w:rPr>
          <w:rFonts w:cs="Arial"/>
        </w:rPr>
        <w:t xml:space="preserve"> </w:t>
      </w:r>
    </w:p>
    <w:p w14:paraId="6A679087" w14:textId="77777777" w:rsidR="00E52381" w:rsidRPr="00BB6A54" w:rsidRDefault="00E52381" w:rsidP="00E52381">
      <w:pPr>
        <w:ind w:left="426"/>
        <w:jc w:val="both"/>
        <w:rPr>
          <w:rFonts w:ascii="Arial" w:hAnsi="Arial" w:cs="Arial"/>
          <w:sz w:val="18"/>
          <w:szCs w:val="18"/>
        </w:rPr>
      </w:pPr>
    </w:p>
    <w:p w14:paraId="222086FA" w14:textId="77777777" w:rsidR="00E52381" w:rsidRPr="00BB6A54" w:rsidRDefault="00E52381" w:rsidP="00E52381">
      <w:pPr>
        <w:spacing w:after="0"/>
        <w:jc w:val="both"/>
        <w:rPr>
          <w:rFonts w:ascii="Arial" w:hAnsi="Arial" w:cs="Arial"/>
          <w:sz w:val="18"/>
          <w:szCs w:val="18"/>
        </w:rPr>
      </w:pPr>
      <w:r w:rsidRPr="00BB6A54">
        <w:rPr>
          <w:rFonts w:ascii="Arial" w:hAnsi="Arial" w:cs="Arial"/>
          <w:b/>
          <w:sz w:val="18"/>
          <w:szCs w:val="18"/>
        </w:rPr>
        <w:t>CATEGORIE 2 – Connexes et sous-produits de l’industrie de première de transformation du bois</w:t>
      </w:r>
      <w:r w:rsidRPr="00BB6A54">
        <w:rPr>
          <w:rFonts w:ascii="Arial" w:hAnsi="Arial" w:cs="Arial"/>
          <w:sz w:val="18"/>
          <w:szCs w:val="18"/>
        </w:rPr>
        <w:t> sous l’appellation Référentiel 2017-2- CIB</w:t>
      </w:r>
    </w:p>
    <w:p w14:paraId="54E6E8EE" w14:textId="77777777" w:rsidR="00E52381" w:rsidRPr="00BB6A54" w:rsidRDefault="00E52381" w:rsidP="00E045F0">
      <w:pPr>
        <w:spacing w:after="60"/>
        <w:jc w:val="both"/>
        <w:rPr>
          <w:rFonts w:ascii="Arial" w:hAnsi="Arial" w:cs="Arial"/>
          <w:sz w:val="18"/>
          <w:szCs w:val="18"/>
        </w:rPr>
      </w:pPr>
      <w:r w:rsidRPr="00BB6A54">
        <w:rPr>
          <w:rFonts w:ascii="Arial" w:hAnsi="Arial" w:cs="Arial"/>
          <w:sz w:val="18"/>
          <w:szCs w:val="18"/>
        </w:rPr>
        <w:t>Ecorces, dosses</w:t>
      </w:r>
      <w:r w:rsidRPr="00BB6A54">
        <w:rPr>
          <w:rFonts w:ascii="Arial" w:hAnsi="Arial" w:cs="Arial"/>
          <w:sz w:val="18"/>
          <w:szCs w:val="18"/>
          <w:vertAlign w:val="superscript"/>
        </w:rPr>
        <w:t>@</w:t>
      </w:r>
      <w:r w:rsidRPr="00BB6A54">
        <w:rPr>
          <w:rFonts w:ascii="Arial" w:hAnsi="Arial" w:cs="Arial"/>
          <w:sz w:val="18"/>
          <w:szCs w:val="18"/>
        </w:rPr>
        <w:t xml:space="preserve">, </w:t>
      </w:r>
      <w:proofErr w:type="spellStart"/>
      <w:r w:rsidRPr="00BB6A54">
        <w:rPr>
          <w:rFonts w:ascii="Arial" w:hAnsi="Arial" w:cs="Arial"/>
          <w:sz w:val="18"/>
          <w:szCs w:val="18"/>
        </w:rPr>
        <w:t>délignures</w:t>
      </w:r>
      <w:proofErr w:type="spellEnd"/>
      <w:r w:rsidRPr="00BB6A54">
        <w:rPr>
          <w:rFonts w:ascii="Arial" w:hAnsi="Arial" w:cs="Arial"/>
          <w:sz w:val="18"/>
          <w:szCs w:val="18"/>
        </w:rPr>
        <w:t>, plaquettes non forestières, sciures… ; Cette catégorie est subdivisée en 2 sous-catégories :</w:t>
      </w:r>
    </w:p>
    <w:p w14:paraId="3982D092" w14:textId="77777777" w:rsidR="00E52381" w:rsidRPr="007A48FE" w:rsidRDefault="00E52381" w:rsidP="00E045F0">
      <w:pPr>
        <w:pStyle w:val="Pucenoir"/>
        <w:rPr>
          <w:rFonts w:cs="Arial"/>
        </w:rPr>
      </w:pPr>
      <w:r w:rsidRPr="007A48FE">
        <w:rPr>
          <w:rFonts w:cs="Arial"/>
        </w:rPr>
        <w:t>2A – Les écorces</w:t>
      </w:r>
      <w:r w:rsidRPr="00BB6A54">
        <w:rPr>
          <w:rFonts w:cs="Arial"/>
        </w:rPr>
        <w:t> </w:t>
      </w:r>
    </w:p>
    <w:p w14:paraId="6A885045" w14:textId="77777777" w:rsidR="00E52381" w:rsidRPr="007A48FE" w:rsidRDefault="00E52381" w:rsidP="00E045F0">
      <w:pPr>
        <w:pStyle w:val="Pucenoir"/>
        <w:rPr>
          <w:rFonts w:cs="Arial"/>
        </w:rPr>
      </w:pPr>
      <w:r w:rsidRPr="007A48FE">
        <w:rPr>
          <w:rFonts w:cs="Arial"/>
        </w:rPr>
        <w:t>2B – Les plaquettes de PCS</w:t>
      </w:r>
      <w:r w:rsidRPr="007A48FE">
        <w:rPr>
          <w:rFonts w:cs="Arial"/>
          <w:vertAlign w:val="superscript"/>
        </w:rPr>
        <w:t>@</w:t>
      </w:r>
      <w:r w:rsidRPr="007A48FE">
        <w:rPr>
          <w:rFonts w:cs="Arial"/>
        </w:rPr>
        <w:t xml:space="preserve"> (produits connexes de scierie) et assimilés</w:t>
      </w:r>
      <w:r w:rsidRPr="00BB6A54">
        <w:rPr>
          <w:rFonts w:cs="Arial"/>
        </w:rPr>
        <w:t> </w:t>
      </w:r>
    </w:p>
    <w:p w14:paraId="60CC3CA9" w14:textId="77777777" w:rsidR="00E52381" w:rsidRPr="00BB6A54" w:rsidRDefault="00E52381" w:rsidP="00E52381">
      <w:pPr>
        <w:spacing w:after="0"/>
        <w:jc w:val="both"/>
        <w:rPr>
          <w:rFonts w:ascii="Arial" w:hAnsi="Arial" w:cs="Arial"/>
          <w:sz w:val="18"/>
          <w:szCs w:val="18"/>
        </w:rPr>
      </w:pPr>
      <w:r w:rsidRPr="00BB6A54">
        <w:rPr>
          <w:rFonts w:ascii="Arial" w:hAnsi="Arial" w:cs="Arial"/>
          <w:b/>
          <w:sz w:val="18"/>
          <w:szCs w:val="18"/>
        </w:rPr>
        <w:t>CATEGORIE 3 – Bois fin de vie et bois déchets </w:t>
      </w:r>
      <w:r w:rsidRPr="00BB6A54">
        <w:rPr>
          <w:rFonts w:ascii="Arial" w:hAnsi="Arial" w:cs="Arial"/>
          <w:sz w:val="18"/>
          <w:szCs w:val="18"/>
        </w:rPr>
        <w:t>sous l’appellation</w:t>
      </w:r>
      <w:r w:rsidRPr="00BB6A54">
        <w:rPr>
          <w:rFonts w:ascii="Arial" w:hAnsi="Arial" w:cs="Arial"/>
          <w:b/>
          <w:sz w:val="18"/>
          <w:szCs w:val="18"/>
        </w:rPr>
        <w:t xml:space="preserve"> </w:t>
      </w:r>
      <w:r w:rsidRPr="00BB6A54">
        <w:rPr>
          <w:rFonts w:ascii="Arial" w:hAnsi="Arial" w:cs="Arial"/>
          <w:sz w:val="18"/>
          <w:szCs w:val="18"/>
        </w:rPr>
        <w:t xml:space="preserve">Référentiel 2017-3 – BFVBD. </w:t>
      </w:r>
    </w:p>
    <w:p w14:paraId="16400899" w14:textId="77777777" w:rsidR="00E52381" w:rsidRPr="00BB6A54" w:rsidRDefault="00E52381" w:rsidP="00E045F0">
      <w:pPr>
        <w:spacing w:after="60"/>
        <w:jc w:val="both"/>
        <w:rPr>
          <w:rFonts w:ascii="Arial" w:hAnsi="Arial" w:cs="Arial"/>
          <w:sz w:val="18"/>
          <w:szCs w:val="18"/>
        </w:rPr>
      </w:pPr>
      <w:r w:rsidRPr="00BB6A54">
        <w:rPr>
          <w:rFonts w:ascii="Arial" w:hAnsi="Arial" w:cs="Arial"/>
          <w:sz w:val="18"/>
          <w:szCs w:val="18"/>
        </w:rPr>
        <w:t>Cette catégorie est subdivisée en 4 sous-catégories :</w:t>
      </w:r>
    </w:p>
    <w:p w14:paraId="319689F5" w14:textId="77777777" w:rsidR="00E52381" w:rsidRPr="007A48FE" w:rsidRDefault="00E52381" w:rsidP="00E045F0">
      <w:pPr>
        <w:pStyle w:val="Pucenoir"/>
        <w:rPr>
          <w:rFonts w:cs="Arial"/>
        </w:rPr>
      </w:pPr>
      <w:r w:rsidRPr="007A48FE">
        <w:rPr>
          <w:rFonts w:cs="Arial"/>
        </w:rPr>
        <w:t>3A – Les bois fin de vie utilisables selon la rubrique règlementaire 2910-A des ICPE</w:t>
      </w:r>
      <w:r w:rsidRPr="00BB6A54">
        <w:rPr>
          <w:rFonts w:cs="Arial"/>
        </w:rPr>
        <w:t> </w:t>
      </w:r>
      <w:r w:rsidRPr="007A48FE">
        <w:rPr>
          <w:rFonts w:cs="Arial"/>
        </w:rPr>
        <w:t>: bois d’emballage en fin de vie ayant fait l’objet d’une sortie de statut de déchets (SSD).</w:t>
      </w:r>
    </w:p>
    <w:p w14:paraId="77375491" w14:textId="77777777" w:rsidR="00E52381" w:rsidRPr="007A48FE" w:rsidRDefault="00E52381" w:rsidP="00E045F0">
      <w:pPr>
        <w:pStyle w:val="Pucenoir"/>
        <w:rPr>
          <w:rFonts w:cs="Arial"/>
        </w:rPr>
      </w:pPr>
      <w:r w:rsidRPr="007A48FE">
        <w:rPr>
          <w:rFonts w:cs="Arial"/>
        </w:rPr>
        <w:t>3B – Les bois fin de vie utilisables selon la rubrique règlementaire 2910-B des ICPE</w:t>
      </w:r>
      <w:r w:rsidRPr="00BB6A54">
        <w:rPr>
          <w:rFonts w:cs="Arial"/>
        </w:rPr>
        <w:t> </w:t>
      </w:r>
      <w:r w:rsidRPr="007A48FE">
        <w:rPr>
          <w:rFonts w:cs="Arial"/>
        </w:rPr>
        <w:t xml:space="preserve"> </w:t>
      </w:r>
    </w:p>
    <w:p w14:paraId="20B43357" w14:textId="77777777" w:rsidR="00E52381" w:rsidRPr="007A48FE" w:rsidRDefault="00E52381" w:rsidP="00E045F0">
      <w:pPr>
        <w:pStyle w:val="Pucenoir"/>
        <w:rPr>
          <w:rFonts w:cs="Arial"/>
        </w:rPr>
      </w:pPr>
      <w:r w:rsidRPr="007A48FE">
        <w:rPr>
          <w:rFonts w:cs="Arial"/>
        </w:rPr>
        <w:t xml:space="preserve">3C – Les déchets de bois non dangereux à traiter selon la rubrique règlementaire 2771 des ICPE </w:t>
      </w:r>
    </w:p>
    <w:p w14:paraId="3C226367" w14:textId="77777777" w:rsidR="00E52381" w:rsidRPr="007A48FE" w:rsidRDefault="00E52381" w:rsidP="00E045F0">
      <w:pPr>
        <w:pStyle w:val="Pucenoir"/>
        <w:rPr>
          <w:rFonts w:cs="Arial"/>
        </w:rPr>
      </w:pPr>
      <w:r w:rsidRPr="007A48FE">
        <w:rPr>
          <w:rFonts w:cs="Arial"/>
        </w:rPr>
        <w:t xml:space="preserve">3D – Les déchets de bois classés dangereux à traiter selon la rubrique 2770 des ICPE </w:t>
      </w:r>
    </w:p>
    <w:p w14:paraId="1CA368A9" w14:textId="77777777" w:rsidR="00E52381" w:rsidRPr="00BB6A54" w:rsidRDefault="00E52381" w:rsidP="00E52381">
      <w:pPr>
        <w:spacing w:after="0"/>
        <w:jc w:val="both"/>
        <w:rPr>
          <w:rFonts w:ascii="Arial" w:hAnsi="Arial" w:cs="Arial"/>
          <w:sz w:val="18"/>
          <w:szCs w:val="18"/>
        </w:rPr>
      </w:pPr>
      <w:r w:rsidRPr="00BB6A54">
        <w:rPr>
          <w:rFonts w:ascii="Arial" w:hAnsi="Arial" w:cs="Arial"/>
          <w:b/>
          <w:sz w:val="18"/>
          <w:szCs w:val="18"/>
        </w:rPr>
        <w:t xml:space="preserve">CATEGORIE 4 – Granulés </w:t>
      </w:r>
      <w:r w:rsidRPr="00BB6A54">
        <w:rPr>
          <w:rFonts w:ascii="Arial" w:hAnsi="Arial" w:cs="Arial"/>
          <w:sz w:val="18"/>
          <w:szCs w:val="18"/>
        </w:rPr>
        <w:t>sous l’appellation</w:t>
      </w:r>
      <w:r w:rsidRPr="00BB6A54">
        <w:rPr>
          <w:rFonts w:ascii="Arial" w:hAnsi="Arial" w:cs="Arial"/>
          <w:b/>
          <w:sz w:val="18"/>
          <w:szCs w:val="18"/>
        </w:rPr>
        <w:t xml:space="preserve"> </w:t>
      </w:r>
      <w:r w:rsidRPr="00BB6A54">
        <w:rPr>
          <w:rFonts w:ascii="Arial" w:hAnsi="Arial" w:cs="Arial"/>
          <w:sz w:val="18"/>
          <w:szCs w:val="18"/>
        </w:rPr>
        <w:t>Référentiel 2017-4-GR</w:t>
      </w:r>
      <w:r w:rsidRPr="00BB6A54">
        <w:rPr>
          <w:rFonts w:ascii="Arial" w:hAnsi="Arial" w:cs="Arial"/>
          <w:b/>
          <w:sz w:val="18"/>
          <w:szCs w:val="18"/>
        </w:rPr>
        <w:t xml:space="preserve"> ; </w:t>
      </w:r>
      <w:r w:rsidRPr="00BB6A54">
        <w:rPr>
          <w:rFonts w:ascii="Arial" w:hAnsi="Arial" w:cs="Arial"/>
          <w:sz w:val="18"/>
          <w:szCs w:val="18"/>
        </w:rPr>
        <w:t>Cette catégorie est subdivisée en 3 sous-catégories :</w:t>
      </w:r>
    </w:p>
    <w:p w14:paraId="43F2ECC4" w14:textId="77777777" w:rsidR="00E52381" w:rsidRPr="007A48FE" w:rsidRDefault="00E52381" w:rsidP="00E045F0">
      <w:pPr>
        <w:pStyle w:val="Pucenoir"/>
        <w:rPr>
          <w:rFonts w:cs="Arial"/>
        </w:rPr>
      </w:pPr>
      <w:r w:rsidRPr="007A48FE">
        <w:rPr>
          <w:rFonts w:cs="Arial"/>
        </w:rPr>
        <w:t xml:space="preserve">4A – Les granulés de bois </w:t>
      </w:r>
    </w:p>
    <w:p w14:paraId="5971FF15" w14:textId="77777777" w:rsidR="00E52381" w:rsidRPr="007A48FE" w:rsidRDefault="00E52381" w:rsidP="00E045F0">
      <w:pPr>
        <w:pStyle w:val="Pucenoir"/>
        <w:rPr>
          <w:rFonts w:cs="Arial"/>
        </w:rPr>
      </w:pPr>
      <w:r w:rsidRPr="007A48FE">
        <w:rPr>
          <w:rFonts w:cs="Arial"/>
        </w:rPr>
        <w:t xml:space="preserve">4B – Les granulés d’origine agricole </w:t>
      </w:r>
    </w:p>
    <w:p w14:paraId="0553A758" w14:textId="77777777" w:rsidR="00E52381" w:rsidRPr="007A48FE" w:rsidRDefault="00E52381" w:rsidP="00E045F0">
      <w:pPr>
        <w:pStyle w:val="Pucenoir"/>
        <w:rPr>
          <w:rFonts w:cs="Arial"/>
        </w:rPr>
      </w:pPr>
      <w:r w:rsidRPr="007A48FE">
        <w:rPr>
          <w:rFonts w:cs="Arial"/>
        </w:rPr>
        <w:t xml:space="preserve">4C – Les granulés de bois traités thermiquement, </w:t>
      </w:r>
    </w:p>
    <w:p w14:paraId="52DA97FC"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 xml:space="preserve">L’élaboration de ce rapport se base sur les informations transmises par le(s) fournisseur(s) : contrats, factures, bons de livraison, états d’approvisionnement (récapitulatifs périodiques des livraisons). </w:t>
      </w:r>
    </w:p>
    <w:p w14:paraId="19D6A965" w14:textId="77777777" w:rsidR="00E52381" w:rsidRPr="00BB6A54" w:rsidRDefault="00E52381" w:rsidP="00E52381">
      <w:pPr>
        <w:jc w:val="both"/>
        <w:rPr>
          <w:rFonts w:ascii="Arial" w:hAnsi="Arial" w:cs="Arial"/>
          <w:i/>
          <w:sz w:val="18"/>
          <w:szCs w:val="18"/>
        </w:rPr>
      </w:pPr>
      <w:r w:rsidRPr="00BB6A54">
        <w:rPr>
          <w:rFonts w:ascii="Arial" w:hAnsi="Arial" w:cs="Arial"/>
          <w:i/>
          <w:sz w:val="18"/>
          <w:szCs w:val="18"/>
        </w:rPr>
        <w:t xml:space="preserve">Le guide « Qualité des approvisionnements » disponible sur le site de l’ADEME permet de retrouver les éléments clés nécessaires au suivi de l’approvisionnement : référentiels de l’ADEME, règlementation, bonnes pratiques d’approvisionnement et méthode de contrôle de la qualité du combustible…  </w:t>
      </w:r>
    </w:p>
    <w:p w14:paraId="7434D068"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 xml:space="preserve">Afin d’assurer la justesse des informations, le fournisseur doit satisfaire aux exigences minimales énoncées ci-après. </w:t>
      </w:r>
    </w:p>
    <w:p w14:paraId="1CD410A4" w14:textId="77777777" w:rsidR="00E52381" w:rsidRPr="00BB6A54" w:rsidRDefault="00E52381" w:rsidP="00E52381">
      <w:pPr>
        <w:rPr>
          <w:rFonts w:ascii="Arial" w:hAnsi="Arial" w:cs="Arial"/>
          <w:b/>
          <w:sz w:val="18"/>
          <w:szCs w:val="18"/>
        </w:rPr>
      </w:pPr>
      <w:r w:rsidRPr="00BB6A54">
        <w:rPr>
          <w:rFonts w:ascii="Arial" w:hAnsi="Arial" w:cs="Arial"/>
          <w:b/>
          <w:sz w:val="18"/>
          <w:szCs w:val="18"/>
        </w:rPr>
        <w:t>Énoncé des exigences applicables aux fournisseurs en bois-énergie des installations subventionnées par le Fonds chaleur.</w:t>
      </w:r>
    </w:p>
    <w:p w14:paraId="0E8F345B" w14:textId="77777777" w:rsidR="00E52381" w:rsidRPr="00BB6A54" w:rsidRDefault="00E52381" w:rsidP="00E52381">
      <w:pPr>
        <w:rPr>
          <w:rFonts w:ascii="Arial" w:hAnsi="Arial" w:cs="Arial"/>
          <w:b/>
          <w:sz w:val="18"/>
          <w:szCs w:val="18"/>
        </w:rPr>
      </w:pPr>
    </w:p>
    <w:p w14:paraId="4AA035E6" w14:textId="77777777" w:rsidR="00BB6A54" w:rsidRDefault="00BB6A54">
      <w:pPr>
        <w:spacing w:after="200" w:line="276" w:lineRule="auto"/>
        <w:rPr>
          <w:rFonts w:ascii="Arial" w:hAnsi="Arial" w:cs="Arial"/>
          <w:b/>
          <w:sz w:val="18"/>
          <w:szCs w:val="18"/>
        </w:rPr>
      </w:pPr>
      <w:r>
        <w:rPr>
          <w:rFonts w:ascii="Arial" w:hAnsi="Arial" w:cs="Arial"/>
          <w:b/>
          <w:sz w:val="18"/>
          <w:szCs w:val="18"/>
        </w:rPr>
        <w:br w:type="page"/>
      </w:r>
    </w:p>
    <w:p w14:paraId="26D83331" w14:textId="7AEBFEF0" w:rsidR="00E52381" w:rsidRPr="00BB6A54" w:rsidRDefault="00E52381" w:rsidP="00113393">
      <w:pPr>
        <w:numPr>
          <w:ilvl w:val="0"/>
          <w:numId w:val="13"/>
        </w:numPr>
        <w:spacing w:line="240" w:lineRule="auto"/>
        <w:jc w:val="both"/>
        <w:rPr>
          <w:rFonts w:ascii="Arial" w:hAnsi="Arial" w:cs="Arial"/>
          <w:b/>
          <w:sz w:val="18"/>
          <w:szCs w:val="18"/>
        </w:rPr>
      </w:pPr>
      <w:r w:rsidRPr="00BB6A54">
        <w:rPr>
          <w:rFonts w:ascii="Arial" w:hAnsi="Arial" w:cs="Arial"/>
          <w:b/>
          <w:sz w:val="18"/>
          <w:szCs w:val="18"/>
        </w:rPr>
        <w:lastRenderedPageBreak/>
        <w:t>Concernant les bons de livraisons</w:t>
      </w:r>
    </w:p>
    <w:p w14:paraId="1B141E28" w14:textId="77777777" w:rsidR="00E52381" w:rsidRPr="00BB6A54" w:rsidRDefault="00E52381" w:rsidP="00E045F0">
      <w:pPr>
        <w:jc w:val="both"/>
        <w:rPr>
          <w:rFonts w:ascii="Arial" w:hAnsi="Arial" w:cs="Arial"/>
          <w:sz w:val="18"/>
          <w:szCs w:val="18"/>
        </w:rPr>
      </w:pPr>
      <w:r w:rsidRPr="00BB6A54">
        <w:rPr>
          <w:rFonts w:ascii="Arial" w:hAnsi="Arial" w:cs="Arial"/>
          <w:sz w:val="18"/>
          <w:szCs w:val="18"/>
        </w:rPr>
        <w:t xml:space="preserve">Les bons de livraison doivent être renseignés </w:t>
      </w:r>
      <w:r w:rsidRPr="00BB6A54">
        <w:rPr>
          <w:rFonts w:ascii="Arial" w:hAnsi="Arial" w:cs="Arial"/>
          <w:b/>
          <w:sz w:val="18"/>
          <w:szCs w:val="18"/>
        </w:rPr>
        <w:t>selon les termes des référentiels combustibles bois énergie</w:t>
      </w:r>
      <w:r w:rsidRPr="00BB6A54">
        <w:rPr>
          <w:rFonts w:ascii="Arial" w:hAnsi="Arial" w:cs="Arial"/>
          <w:sz w:val="18"/>
          <w:szCs w:val="18"/>
        </w:rPr>
        <w:t xml:space="preserve"> de </w:t>
      </w:r>
      <w:proofErr w:type="gramStart"/>
      <w:r w:rsidRPr="00BB6A54">
        <w:rPr>
          <w:rFonts w:ascii="Arial" w:hAnsi="Arial" w:cs="Arial"/>
          <w:sz w:val="18"/>
          <w:szCs w:val="18"/>
        </w:rPr>
        <w:t>l’ADEME:</w:t>
      </w:r>
      <w:proofErr w:type="gramEnd"/>
      <w:r w:rsidRPr="00BB6A54">
        <w:rPr>
          <w:rFonts w:ascii="Arial" w:hAnsi="Arial" w:cs="Arial"/>
          <w:sz w:val="18"/>
          <w:szCs w:val="18"/>
        </w:rPr>
        <w:t xml:space="preserve"> nature, quantité et origine géographique du produit (voir fiche n°1 guide ADEME qualité des approvisionnement).</w:t>
      </w:r>
    </w:p>
    <w:p w14:paraId="3A76C562" w14:textId="77777777" w:rsidR="00E52381" w:rsidRPr="00BB6A54" w:rsidRDefault="00E52381" w:rsidP="00E52381">
      <w:pPr>
        <w:ind w:left="709"/>
        <w:jc w:val="both"/>
        <w:rPr>
          <w:rFonts w:ascii="Arial" w:hAnsi="Arial" w:cs="Arial"/>
          <w:b/>
          <w:sz w:val="18"/>
          <w:szCs w:val="18"/>
        </w:rPr>
      </w:pPr>
      <w:r w:rsidRPr="00BB6A54">
        <w:rPr>
          <w:rFonts w:ascii="Arial" w:hAnsi="Arial" w:cs="Arial"/>
          <w:b/>
          <w:sz w:val="18"/>
          <w:szCs w:val="18"/>
        </w:rPr>
        <w:t xml:space="preserve">Pour les matières sortantes : </w:t>
      </w:r>
      <w:r w:rsidRPr="00BB6A54">
        <w:rPr>
          <w:rFonts w:ascii="Arial" w:hAnsi="Arial" w:cs="Arial"/>
          <w:sz w:val="18"/>
          <w:szCs w:val="18"/>
        </w:rPr>
        <w:t xml:space="preserve">si l’information présente sur les bons de livraison ne satisfait pas à cette exigence, le fournisseur transmet à son client l’information requise au travers des factures ou des états d’approvisionnement (récapitulatifs périodiques des livraisons). </w:t>
      </w:r>
    </w:p>
    <w:p w14:paraId="1DBE605C" w14:textId="77777777" w:rsidR="00E52381" w:rsidRPr="00BB6A54" w:rsidRDefault="00E52381" w:rsidP="00E52381">
      <w:pPr>
        <w:ind w:left="709"/>
        <w:jc w:val="both"/>
        <w:rPr>
          <w:rFonts w:ascii="Arial" w:hAnsi="Arial" w:cs="Arial"/>
          <w:sz w:val="18"/>
          <w:szCs w:val="18"/>
        </w:rPr>
      </w:pPr>
      <w:r w:rsidRPr="00BB6A54">
        <w:rPr>
          <w:rFonts w:ascii="Arial" w:hAnsi="Arial" w:cs="Arial"/>
          <w:b/>
          <w:sz w:val="18"/>
          <w:szCs w:val="18"/>
        </w:rPr>
        <w:t>Pour les matières entrantes :</w:t>
      </w:r>
      <w:r w:rsidRPr="00BB6A54">
        <w:rPr>
          <w:rFonts w:ascii="Arial" w:hAnsi="Arial" w:cs="Arial"/>
          <w:sz w:val="18"/>
          <w:szCs w:val="18"/>
        </w:rPr>
        <w:t xml:space="preserve"> le fournisseur prend les dispositions nécessaires vis-à-vis de sa propre chaîne d’approvisionnement. Si l’information présente sur les bons de livraison qu’il reçoit ne satisfait pas à ces exigences, il récupère l’information équivalente au travers des factures ou des états d’approvisionnement (récapitulatifs périodiques des livraisons).</w:t>
      </w:r>
    </w:p>
    <w:p w14:paraId="6DC88499"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À savoir :</w:t>
      </w:r>
    </w:p>
    <w:p w14:paraId="4093D259"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 xml:space="preserve">En cas de mix, les proportions sont précisées en % du volume, de la masse, ou du pouvoir calorifique. </w:t>
      </w:r>
    </w:p>
    <w:p w14:paraId="5CF2E315" w14:textId="77777777" w:rsidR="00E52381" w:rsidRPr="00BB6A54" w:rsidRDefault="00E52381" w:rsidP="00113393">
      <w:pPr>
        <w:numPr>
          <w:ilvl w:val="0"/>
          <w:numId w:val="13"/>
        </w:numPr>
        <w:spacing w:line="240" w:lineRule="auto"/>
        <w:jc w:val="both"/>
        <w:rPr>
          <w:rFonts w:ascii="Arial" w:hAnsi="Arial" w:cs="Arial"/>
          <w:b/>
          <w:sz w:val="18"/>
          <w:szCs w:val="18"/>
        </w:rPr>
      </w:pPr>
      <w:r w:rsidRPr="00BB6A54">
        <w:rPr>
          <w:rFonts w:ascii="Arial" w:hAnsi="Arial" w:cs="Arial"/>
          <w:b/>
          <w:sz w:val="18"/>
          <w:szCs w:val="18"/>
        </w:rPr>
        <w:t>Concernant la chaîne de contrôle</w:t>
      </w:r>
    </w:p>
    <w:p w14:paraId="7C669BFC" w14:textId="77777777" w:rsidR="00E52381" w:rsidRPr="00BB6A54" w:rsidRDefault="00E52381" w:rsidP="00E52381">
      <w:pPr>
        <w:ind w:left="-218"/>
        <w:jc w:val="both"/>
        <w:rPr>
          <w:rFonts w:ascii="Arial" w:hAnsi="Arial" w:cs="Arial"/>
          <w:sz w:val="18"/>
          <w:szCs w:val="18"/>
        </w:rPr>
      </w:pPr>
      <w:r w:rsidRPr="00BB6A54">
        <w:rPr>
          <w:rFonts w:ascii="Arial" w:hAnsi="Arial" w:cs="Arial"/>
          <w:sz w:val="18"/>
          <w:szCs w:val="18"/>
        </w:rPr>
        <w:t xml:space="preserve">Le fournisseur est en mesure de réconcilier, sur une période donnée, les entrées et sorties de combustibles, par type de combustible, aux bornes de son entité juridique ou aux bornes des plateformes par lesquelles transitent ses produits. Les types de combustibles sont ceux définis dans les référentiels combustibles bois énergie de l’ADEME : nature, quantité et origine géographique du produit. Pour cela, le fournisseur mettra en œuvre les procédures de gestion de l’information requises en termes d’enregistrement et d’archivage. </w:t>
      </w:r>
    </w:p>
    <w:p w14:paraId="174BE458" w14:textId="77777777" w:rsidR="00E52381" w:rsidRPr="00BB6A54" w:rsidRDefault="00E52381" w:rsidP="00E52381">
      <w:pPr>
        <w:ind w:left="-218"/>
        <w:jc w:val="both"/>
        <w:rPr>
          <w:rFonts w:ascii="Arial" w:hAnsi="Arial" w:cs="Arial"/>
          <w:sz w:val="18"/>
          <w:szCs w:val="18"/>
        </w:rPr>
      </w:pPr>
      <w:r w:rsidRPr="00BB6A54">
        <w:rPr>
          <w:rFonts w:ascii="Arial" w:hAnsi="Arial" w:cs="Arial"/>
          <w:sz w:val="18"/>
          <w:szCs w:val="18"/>
        </w:rPr>
        <w:t xml:space="preserve">Si le fournisseur n’est pas gestionnaire des plateformes mobilisées, il assure l’accès à l’information détenue par la société gestionnaire. </w:t>
      </w:r>
    </w:p>
    <w:p w14:paraId="3C321EC8" w14:textId="77777777" w:rsidR="00E52381" w:rsidRPr="00BB6A54" w:rsidRDefault="00E52381" w:rsidP="00E52381">
      <w:pPr>
        <w:jc w:val="both"/>
        <w:rPr>
          <w:rFonts w:ascii="Arial" w:hAnsi="Arial" w:cs="Arial"/>
          <w:sz w:val="18"/>
          <w:szCs w:val="18"/>
          <w:u w:val="single"/>
        </w:rPr>
      </w:pPr>
      <w:r w:rsidRPr="00BB6A54">
        <w:rPr>
          <w:rFonts w:ascii="Arial" w:hAnsi="Arial" w:cs="Arial"/>
          <w:sz w:val="18"/>
          <w:szCs w:val="18"/>
          <w:u w:val="single"/>
        </w:rPr>
        <w:t xml:space="preserve">Ci-après un exemple de bon de livraison : </w:t>
      </w:r>
    </w:p>
    <w:p w14:paraId="69D3AB88" w14:textId="77777777" w:rsidR="00E52381" w:rsidRPr="00BB6A54" w:rsidRDefault="00E52381" w:rsidP="00E52381">
      <w:pPr>
        <w:jc w:val="both"/>
        <w:rPr>
          <w:rFonts w:ascii="Arial" w:hAnsi="Arial" w:cs="Arial"/>
          <w:szCs w:val="22"/>
          <w:highlight w:val="yellow"/>
        </w:rPr>
      </w:pPr>
      <w:r w:rsidRPr="00BB6A54">
        <w:rPr>
          <w:rFonts w:ascii="Arial" w:hAnsi="Arial" w:cs="Arial"/>
          <w:noProof/>
          <w:szCs w:val="22"/>
        </w:rPr>
        <w:drawing>
          <wp:inline distT="0" distB="0" distL="0" distR="0" wp14:anchorId="3E090D3A" wp14:editId="7C4D5224">
            <wp:extent cx="6120130" cy="420276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4202761"/>
                    </a:xfrm>
                    <a:prstGeom prst="rect">
                      <a:avLst/>
                    </a:prstGeom>
                    <a:noFill/>
                    <a:ln>
                      <a:noFill/>
                    </a:ln>
                  </pic:spPr>
                </pic:pic>
              </a:graphicData>
            </a:graphic>
          </wp:inline>
        </w:drawing>
      </w:r>
    </w:p>
    <w:p w14:paraId="7868682E" w14:textId="77777777" w:rsidR="00E52381" w:rsidRPr="00BB6A54" w:rsidRDefault="00E52381" w:rsidP="00E52381">
      <w:pPr>
        <w:ind w:left="360"/>
        <w:jc w:val="both"/>
        <w:rPr>
          <w:rFonts w:ascii="Arial" w:hAnsi="Arial" w:cs="Arial"/>
          <w:szCs w:val="22"/>
          <w:highlight w:val="cyan"/>
        </w:rPr>
      </w:pPr>
    </w:p>
    <w:p w14:paraId="198DDB01" w14:textId="77777777" w:rsidR="00E52381" w:rsidRPr="007A48FE" w:rsidRDefault="00E52381" w:rsidP="00411398">
      <w:pPr>
        <w:pStyle w:val="Titre1"/>
        <w:rPr>
          <w:rFonts w:cs="Arial"/>
          <w:b/>
          <w:i/>
          <w:iCs/>
        </w:rPr>
      </w:pPr>
      <w:bookmarkStart w:id="341" w:name="_Toc32326945"/>
      <w:bookmarkStart w:id="342" w:name="_Toc32396394"/>
      <w:bookmarkStart w:id="343" w:name="_Toc53494428"/>
      <w:bookmarkStart w:id="344" w:name="_Toc53494653"/>
      <w:bookmarkStart w:id="345" w:name="_Toc53494760"/>
      <w:bookmarkStart w:id="346" w:name="_Toc53494864"/>
      <w:bookmarkStart w:id="347" w:name="_Toc53495324"/>
      <w:bookmarkStart w:id="348" w:name="_Toc53496365"/>
      <w:bookmarkStart w:id="349" w:name="_Toc53497935"/>
      <w:bookmarkStart w:id="350" w:name="_Toc53498521"/>
      <w:bookmarkStart w:id="351" w:name="_Toc54195809"/>
      <w:bookmarkStart w:id="352" w:name="_Toc59010062"/>
      <w:bookmarkStart w:id="353" w:name="_Toc61345985"/>
      <w:bookmarkStart w:id="354" w:name="_Toc85731321"/>
      <w:bookmarkStart w:id="355" w:name="_Toc85731349"/>
      <w:bookmarkStart w:id="356" w:name="_Toc122342727"/>
      <w:bookmarkStart w:id="357" w:name="_Toc122343034"/>
      <w:bookmarkStart w:id="358" w:name="_Toc122343081"/>
      <w:bookmarkStart w:id="359" w:name="_Toc153810690"/>
      <w:bookmarkStart w:id="360" w:name="_Toc216086665"/>
      <w:r w:rsidRPr="007A48FE">
        <w:rPr>
          <w:rFonts w:cs="Arial"/>
        </w:rPr>
        <w:lastRenderedPageBreak/>
        <w:t>Annexe 2</w:t>
      </w:r>
      <w:r w:rsidRPr="00BB6A54">
        <w:rPr>
          <w:rFonts w:cs="Arial"/>
        </w:rPr>
        <w:t> </w:t>
      </w:r>
      <w:r w:rsidRPr="007A48FE">
        <w:rPr>
          <w:rFonts w:cs="Arial"/>
        </w:rPr>
        <w:t>: Référentiel pour l’élaboration d’un bilan combustibles biomasse</w:t>
      </w:r>
      <w:bookmarkStart w:id="361" w:name="_Toc290637975"/>
      <w:bookmarkStart w:id="362" w:name="_Toc296009116"/>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bookmarkEnd w:id="361"/>
    <w:bookmarkEnd w:id="362"/>
    <w:p w14:paraId="72177C8B" w14:textId="77777777" w:rsidR="00E52381" w:rsidRPr="00BB6A54" w:rsidRDefault="00E52381" w:rsidP="00E52381">
      <w:pPr>
        <w:jc w:val="both"/>
        <w:rPr>
          <w:rFonts w:ascii="Arial" w:hAnsi="Arial" w:cs="Arial"/>
          <w:szCs w:val="22"/>
        </w:rPr>
      </w:pPr>
    </w:p>
    <w:p w14:paraId="0A11CFC5" w14:textId="7AFDBBC5" w:rsidR="00E52381" w:rsidRPr="00BB6A54" w:rsidRDefault="00E52381" w:rsidP="00113393">
      <w:pPr>
        <w:pStyle w:val="Paragraphedeliste"/>
        <w:numPr>
          <w:ilvl w:val="0"/>
          <w:numId w:val="21"/>
        </w:numPr>
        <w:rPr>
          <w:rFonts w:ascii="Arial" w:hAnsi="Arial" w:cs="Arial"/>
          <w:b/>
          <w:sz w:val="18"/>
          <w:szCs w:val="18"/>
        </w:rPr>
      </w:pPr>
      <w:bookmarkStart w:id="363" w:name="_Toc290637976"/>
      <w:bookmarkStart w:id="364" w:name="_Toc296009117"/>
      <w:r w:rsidRPr="00BB6A54">
        <w:rPr>
          <w:rFonts w:ascii="Arial" w:hAnsi="Arial" w:cs="Arial"/>
          <w:b/>
          <w:sz w:val="18"/>
          <w:szCs w:val="18"/>
        </w:rPr>
        <w:t>Élaboration du bilan</w:t>
      </w:r>
      <w:bookmarkEnd w:id="363"/>
      <w:bookmarkEnd w:id="364"/>
    </w:p>
    <w:p w14:paraId="685C6200" w14:textId="77777777" w:rsidR="00E52381" w:rsidRPr="00BB6A54" w:rsidRDefault="00E52381" w:rsidP="00E52381">
      <w:pPr>
        <w:rPr>
          <w:rFonts w:ascii="Arial" w:hAnsi="Arial" w:cs="Arial"/>
          <w:sz w:val="18"/>
          <w:szCs w:val="18"/>
        </w:rPr>
      </w:pPr>
      <w:bookmarkStart w:id="365" w:name="_Toc290637977"/>
      <w:bookmarkStart w:id="366" w:name="_Toc296009118"/>
      <w:r w:rsidRPr="00BB6A54">
        <w:rPr>
          <w:rFonts w:ascii="Arial" w:hAnsi="Arial" w:cs="Arial"/>
          <w:sz w:val="18"/>
          <w:szCs w:val="18"/>
        </w:rPr>
        <w:t>Principe général d’élaboration</w:t>
      </w:r>
      <w:bookmarkEnd w:id="365"/>
      <w:bookmarkEnd w:id="366"/>
    </w:p>
    <w:p w14:paraId="3B288500" w14:textId="77777777" w:rsidR="00E52381" w:rsidRPr="00BB6A54" w:rsidRDefault="00E52381" w:rsidP="00E52381">
      <w:pPr>
        <w:tabs>
          <w:tab w:val="left" w:pos="6545"/>
        </w:tabs>
        <w:jc w:val="both"/>
        <w:rPr>
          <w:rFonts w:ascii="Arial" w:hAnsi="Arial" w:cs="Arial"/>
          <w:sz w:val="18"/>
          <w:szCs w:val="18"/>
        </w:rPr>
      </w:pPr>
      <w:r w:rsidRPr="00BB6A54">
        <w:rPr>
          <w:rFonts w:ascii="Arial" w:hAnsi="Arial" w:cs="Arial"/>
          <w:sz w:val="18"/>
          <w:szCs w:val="18"/>
        </w:rPr>
        <w:t>Le bilan combustible est calculé selon la formule suivante :</w:t>
      </w:r>
    </w:p>
    <w:p w14:paraId="1C83132A" w14:textId="77777777" w:rsidR="00E52381" w:rsidRPr="00BB6A54" w:rsidRDefault="00E52381" w:rsidP="00E52381">
      <w:pPr>
        <w:tabs>
          <w:tab w:val="left" w:pos="6545"/>
        </w:tabs>
        <w:jc w:val="both"/>
        <w:rPr>
          <w:rFonts w:ascii="Arial" w:hAnsi="Arial" w:cs="Arial"/>
          <w:sz w:val="18"/>
          <w:szCs w:val="18"/>
        </w:rPr>
      </w:pPr>
    </w:p>
    <w:p w14:paraId="6B82F4A4" w14:textId="77777777" w:rsidR="00E52381" w:rsidRPr="00BB6A54" w:rsidRDefault="00E52381" w:rsidP="00E52381">
      <w:pPr>
        <w:tabs>
          <w:tab w:val="left" w:pos="6545"/>
        </w:tabs>
        <w:jc w:val="both"/>
        <w:rPr>
          <w:rFonts w:ascii="Arial" w:hAnsi="Arial" w:cs="Arial"/>
          <w:sz w:val="18"/>
          <w:szCs w:val="18"/>
        </w:rPr>
      </w:pPr>
      <w:r w:rsidRPr="00BB6A54">
        <w:rPr>
          <w:rFonts w:ascii="Arial" w:hAnsi="Arial" w:cs="Arial"/>
          <w:noProof/>
          <w:sz w:val="18"/>
          <w:szCs w:val="18"/>
        </w:rPr>
        <w:drawing>
          <wp:inline distT="0" distB="0" distL="0" distR="0" wp14:anchorId="3D553ABF" wp14:editId="09BB7B0B">
            <wp:extent cx="5343525" cy="6572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b="20160"/>
                    <a:stretch>
                      <a:fillRect/>
                    </a:stretch>
                  </pic:blipFill>
                  <pic:spPr bwMode="auto">
                    <a:xfrm>
                      <a:off x="0" y="0"/>
                      <a:ext cx="5343525" cy="657225"/>
                    </a:xfrm>
                    <a:prstGeom prst="rect">
                      <a:avLst/>
                    </a:prstGeom>
                    <a:noFill/>
                    <a:ln>
                      <a:noFill/>
                    </a:ln>
                  </pic:spPr>
                </pic:pic>
              </a:graphicData>
            </a:graphic>
          </wp:inline>
        </w:drawing>
      </w:r>
    </w:p>
    <w:p w14:paraId="19F0353C" w14:textId="77777777" w:rsidR="00E52381" w:rsidRPr="00BB6A54" w:rsidRDefault="00E52381" w:rsidP="00E52381">
      <w:pPr>
        <w:jc w:val="both"/>
        <w:rPr>
          <w:rFonts w:ascii="Arial" w:hAnsi="Arial" w:cs="Arial"/>
          <w:sz w:val="18"/>
          <w:szCs w:val="18"/>
        </w:rPr>
      </w:pPr>
    </w:p>
    <w:p w14:paraId="2F3709CD" w14:textId="77777777" w:rsidR="00E52381" w:rsidRPr="00BB6A54" w:rsidRDefault="00E52381" w:rsidP="00E52381">
      <w:pPr>
        <w:tabs>
          <w:tab w:val="left" w:pos="6545"/>
        </w:tabs>
        <w:jc w:val="both"/>
        <w:rPr>
          <w:rFonts w:ascii="Arial" w:hAnsi="Arial" w:cs="Arial"/>
          <w:sz w:val="18"/>
          <w:szCs w:val="18"/>
        </w:rPr>
      </w:pPr>
      <w:proofErr w:type="gramStart"/>
      <w:r w:rsidRPr="00BB6A54">
        <w:rPr>
          <w:rFonts w:ascii="Arial" w:hAnsi="Arial" w:cs="Arial"/>
          <w:sz w:val="18"/>
          <w:szCs w:val="18"/>
        </w:rPr>
        <w:t>dans</w:t>
      </w:r>
      <w:proofErr w:type="gramEnd"/>
      <w:r w:rsidRPr="00BB6A54">
        <w:rPr>
          <w:rFonts w:ascii="Arial" w:hAnsi="Arial" w:cs="Arial"/>
          <w:sz w:val="18"/>
          <w:szCs w:val="18"/>
        </w:rPr>
        <w:t xml:space="preserve"> laquelle :</w:t>
      </w:r>
    </w:p>
    <w:p w14:paraId="6D7FD07E" w14:textId="77777777" w:rsidR="00E52381" w:rsidRPr="00BB6A54" w:rsidRDefault="00E52381" w:rsidP="00113393">
      <w:pPr>
        <w:pStyle w:val="Paragraphedeliste1"/>
        <w:numPr>
          <w:ilvl w:val="0"/>
          <w:numId w:val="15"/>
        </w:numPr>
        <w:rPr>
          <w:rFonts w:ascii="Arial" w:hAnsi="Arial" w:cs="Arial"/>
          <w:sz w:val="18"/>
          <w:szCs w:val="18"/>
        </w:rPr>
      </w:pPr>
      <w:r w:rsidRPr="00BB6A54">
        <w:rPr>
          <w:rFonts w:ascii="Arial" w:hAnsi="Arial" w:cs="Arial"/>
          <w:color w:val="FF0000"/>
          <w:sz w:val="18"/>
          <w:szCs w:val="18"/>
        </w:rPr>
        <w:t>Matières C</w:t>
      </w:r>
      <w:r w:rsidRPr="00BB6A54">
        <w:rPr>
          <w:rFonts w:ascii="Arial" w:hAnsi="Arial" w:cs="Arial"/>
          <w:sz w:val="18"/>
          <w:szCs w:val="18"/>
        </w:rPr>
        <w:t xml:space="preserve"> = matières consommées (combustion) pendant la période de déclaration considérée</w:t>
      </w:r>
    </w:p>
    <w:p w14:paraId="5B6E5580" w14:textId="77777777" w:rsidR="00E52381" w:rsidRPr="00BB6A54" w:rsidRDefault="00E52381" w:rsidP="00113393">
      <w:pPr>
        <w:pStyle w:val="Paragraphedeliste1"/>
        <w:numPr>
          <w:ilvl w:val="0"/>
          <w:numId w:val="15"/>
        </w:numPr>
        <w:rPr>
          <w:rFonts w:ascii="Arial" w:hAnsi="Arial" w:cs="Arial"/>
          <w:sz w:val="18"/>
          <w:szCs w:val="18"/>
        </w:rPr>
      </w:pPr>
      <w:r w:rsidRPr="00BB6A54">
        <w:rPr>
          <w:rFonts w:ascii="Arial" w:hAnsi="Arial" w:cs="Arial"/>
          <w:color w:val="00B050"/>
          <w:sz w:val="18"/>
          <w:szCs w:val="18"/>
        </w:rPr>
        <w:t>Matières L</w:t>
      </w:r>
      <w:r w:rsidRPr="00BB6A54">
        <w:rPr>
          <w:rFonts w:ascii="Arial" w:hAnsi="Arial" w:cs="Arial"/>
          <w:sz w:val="18"/>
          <w:szCs w:val="18"/>
        </w:rPr>
        <w:t xml:space="preserve"> = matières livrées pendant la période de déclaration considérée</w:t>
      </w:r>
    </w:p>
    <w:p w14:paraId="32D306B6" w14:textId="77777777" w:rsidR="00E52381" w:rsidRPr="00BB6A54" w:rsidRDefault="00E52381" w:rsidP="00113393">
      <w:pPr>
        <w:pStyle w:val="Paragraphedeliste1"/>
        <w:numPr>
          <w:ilvl w:val="0"/>
          <w:numId w:val="15"/>
        </w:numPr>
        <w:rPr>
          <w:rFonts w:ascii="Arial" w:hAnsi="Arial" w:cs="Arial"/>
          <w:sz w:val="18"/>
          <w:szCs w:val="18"/>
        </w:rPr>
      </w:pPr>
      <w:r w:rsidRPr="00BB6A54">
        <w:rPr>
          <w:rFonts w:ascii="Arial" w:hAnsi="Arial" w:cs="Arial"/>
          <w:color w:val="00B0F0"/>
          <w:sz w:val="18"/>
          <w:szCs w:val="18"/>
        </w:rPr>
        <w:t>Matières D</w:t>
      </w:r>
      <w:r w:rsidRPr="00BB6A54">
        <w:rPr>
          <w:rFonts w:ascii="Arial" w:hAnsi="Arial" w:cs="Arial"/>
          <w:sz w:val="18"/>
          <w:szCs w:val="18"/>
        </w:rPr>
        <w:t xml:space="preserve"> = stock de matières au début de la période de déclaration considérée</w:t>
      </w:r>
    </w:p>
    <w:p w14:paraId="64B54D94" w14:textId="77777777" w:rsidR="00E52381" w:rsidRPr="00BB6A54" w:rsidRDefault="00E52381" w:rsidP="00113393">
      <w:pPr>
        <w:pStyle w:val="Paragraphedeliste1"/>
        <w:numPr>
          <w:ilvl w:val="0"/>
          <w:numId w:val="15"/>
        </w:numPr>
        <w:rPr>
          <w:rFonts w:ascii="Arial" w:hAnsi="Arial" w:cs="Arial"/>
          <w:sz w:val="18"/>
          <w:szCs w:val="18"/>
        </w:rPr>
      </w:pPr>
      <w:r w:rsidRPr="00BB6A54">
        <w:rPr>
          <w:rFonts w:ascii="Arial" w:hAnsi="Arial" w:cs="Arial"/>
          <w:color w:val="00B0F0"/>
          <w:sz w:val="18"/>
          <w:szCs w:val="18"/>
        </w:rPr>
        <w:t>Matières F</w:t>
      </w:r>
      <w:r w:rsidRPr="00BB6A54">
        <w:rPr>
          <w:rFonts w:ascii="Arial" w:hAnsi="Arial" w:cs="Arial"/>
          <w:sz w:val="18"/>
          <w:szCs w:val="18"/>
        </w:rPr>
        <w:t xml:space="preserve"> = stock de matières à la fin de la période de déclaration considérée</w:t>
      </w:r>
    </w:p>
    <w:p w14:paraId="1A6E2253" w14:textId="77777777" w:rsidR="00E52381" w:rsidRPr="00BB6A54" w:rsidRDefault="00E52381" w:rsidP="00113393">
      <w:pPr>
        <w:pStyle w:val="Paragraphedeliste1"/>
        <w:numPr>
          <w:ilvl w:val="0"/>
          <w:numId w:val="15"/>
        </w:numPr>
        <w:rPr>
          <w:rFonts w:ascii="Arial" w:hAnsi="Arial" w:cs="Arial"/>
          <w:sz w:val="18"/>
          <w:szCs w:val="18"/>
        </w:rPr>
      </w:pPr>
      <w:r w:rsidRPr="00BB6A54">
        <w:rPr>
          <w:rFonts w:ascii="Arial" w:hAnsi="Arial" w:cs="Arial"/>
          <w:color w:val="606060"/>
          <w:sz w:val="18"/>
          <w:szCs w:val="18"/>
        </w:rPr>
        <w:t>Matières E</w:t>
      </w:r>
      <w:r w:rsidRPr="00BB6A54">
        <w:rPr>
          <w:rFonts w:ascii="Arial" w:hAnsi="Arial" w:cs="Arial"/>
          <w:sz w:val="18"/>
          <w:szCs w:val="18"/>
        </w:rPr>
        <w:t xml:space="preserve"> = matières exportées ou utilisées à d’autres fins</w:t>
      </w:r>
    </w:p>
    <w:p w14:paraId="0E2791CA"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 xml:space="preserve">Le bilan est effectué pour chaque type de combustible reçu par la chaufferie. Pour les combustibles bois, les différentes catégories et sous catégories à utiliser sont celles des référentiels combustibles bois énergie de l’ADEME. </w:t>
      </w:r>
    </w:p>
    <w:p w14:paraId="1F109860" w14:textId="77777777" w:rsidR="00E52381" w:rsidRPr="00BB6A54" w:rsidRDefault="00E52381" w:rsidP="00E52381">
      <w:pPr>
        <w:rPr>
          <w:rFonts w:ascii="Arial" w:hAnsi="Arial" w:cs="Arial"/>
          <w:sz w:val="18"/>
          <w:szCs w:val="18"/>
        </w:rPr>
      </w:pPr>
      <w:bookmarkStart w:id="367" w:name="_Toc290637978"/>
      <w:bookmarkStart w:id="368" w:name="_Toc296009119"/>
      <w:r w:rsidRPr="00BB6A54">
        <w:rPr>
          <w:rFonts w:ascii="Arial" w:hAnsi="Arial" w:cs="Arial"/>
          <w:sz w:val="18"/>
          <w:szCs w:val="18"/>
        </w:rPr>
        <w:t>Documentation du bilan</w:t>
      </w:r>
      <w:bookmarkEnd w:id="367"/>
      <w:bookmarkEnd w:id="368"/>
    </w:p>
    <w:p w14:paraId="5AB251DF"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Les documents utilisés pour l’élaboration du bilan combustible sont en priorité les suivants (liste non exhaustive) :</w:t>
      </w:r>
    </w:p>
    <w:p w14:paraId="05FBBE4B" w14:textId="77777777" w:rsidR="00E52381" w:rsidRPr="00BB6A54" w:rsidRDefault="00E52381" w:rsidP="00113393">
      <w:pPr>
        <w:pStyle w:val="Paragraphedeliste1"/>
        <w:numPr>
          <w:ilvl w:val="0"/>
          <w:numId w:val="14"/>
        </w:numPr>
        <w:rPr>
          <w:rFonts w:ascii="Arial" w:hAnsi="Arial" w:cs="Arial"/>
          <w:sz w:val="18"/>
          <w:szCs w:val="18"/>
        </w:rPr>
      </w:pPr>
      <w:proofErr w:type="gramStart"/>
      <w:r w:rsidRPr="00BB6A54">
        <w:rPr>
          <w:rFonts w:ascii="Arial" w:hAnsi="Arial" w:cs="Arial"/>
          <w:sz w:val="18"/>
          <w:szCs w:val="18"/>
        </w:rPr>
        <w:t>bons</w:t>
      </w:r>
      <w:proofErr w:type="gramEnd"/>
      <w:r w:rsidRPr="00BB6A54">
        <w:rPr>
          <w:rFonts w:ascii="Arial" w:hAnsi="Arial" w:cs="Arial"/>
          <w:sz w:val="18"/>
          <w:szCs w:val="18"/>
        </w:rPr>
        <w:t xml:space="preserve"> de livraison,</w:t>
      </w:r>
    </w:p>
    <w:p w14:paraId="25BFF467" w14:textId="77777777" w:rsidR="00E52381" w:rsidRPr="00BB6A54" w:rsidRDefault="00E52381" w:rsidP="00113393">
      <w:pPr>
        <w:pStyle w:val="Paragraphedeliste1"/>
        <w:numPr>
          <w:ilvl w:val="0"/>
          <w:numId w:val="14"/>
        </w:numPr>
        <w:rPr>
          <w:rFonts w:ascii="Arial" w:hAnsi="Arial" w:cs="Arial"/>
          <w:sz w:val="18"/>
          <w:szCs w:val="18"/>
        </w:rPr>
      </w:pPr>
      <w:proofErr w:type="gramStart"/>
      <w:r w:rsidRPr="00BB6A54">
        <w:rPr>
          <w:rFonts w:ascii="Arial" w:hAnsi="Arial" w:cs="Arial"/>
          <w:sz w:val="18"/>
          <w:szCs w:val="18"/>
        </w:rPr>
        <w:t>factures</w:t>
      </w:r>
      <w:proofErr w:type="gramEnd"/>
      <w:r w:rsidRPr="00BB6A54">
        <w:rPr>
          <w:rFonts w:ascii="Arial" w:hAnsi="Arial" w:cs="Arial"/>
          <w:sz w:val="18"/>
          <w:szCs w:val="18"/>
        </w:rPr>
        <w:t xml:space="preserve"> (dont factures de prestations de bûcheronnage en cas d’</w:t>
      </w:r>
      <w:proofErr w:type="spellStart"/>
      <w:r w:rsidRPr="00BB6A54">
        <w:rPr>
          <w:rFonts w:ascii="Arial" w:hAnsi="Arial" w:cs="Arial"/>
          <w:sz w:val="18"/>
          <w:szCs w:val="18"/>
        </w:rPr>
        <w:t>auto-approvisionnement</w:t>
      </w:r>
      <w:proofErr w:type="spellEnd"/>
      <w:r w:rsidRPr="00BB6A54">
        <w:rPr>
          <w:rFonts w:ascii="Arial" w:hAnsi="Arial" w:cs="Arial"/>
          <w:sz w:val="18"/>
          <w:szCs w:val="18"/>
        </w:rPr>
        <w:t xml:space="preserve"> en bois rond),</w:t>
      </w:r>
    </w:p>
    <w:p w14:paraId="500FCCE3" w14:textId="77777777" w:rsidR="00E52381" w:rsidRPr="00BB6A54" w:rsidRDefault="00E52381" w:rsidP="00113393">
      <w:pPr>
        <w:pStyle w:val="Paragraphedeliste1"/>
        <w:numPr>
          <w:ilvl w:val="0"/>
          <w:numId w:val="14"/>
        </w:numPr>
        <w:rPr>
          <w:rFonts w:ascii="Arial" w:hAnsi="Arial" w:cs="Arial"/>
          <w:sz w:val="18"/>
          <w:szCs w:val="18"/>
        </w:rPr>
      </w:pPr>
      <w:proofErr w:type="gramStart"/>
      <w:r w:rsidRPr="00BB6A54">
        <w:rPr>
          <w:rFonts w:ascii="Arial" w:hAnsi="Arial" w:cs="Arial"/>
          <w:sz w:val="18"/>
          <w:szCs w:val="18"/>
        </w:rPr>
        <w:t>états</w:t>
      </w:r>
      <w:proofErr w:type="gramEnd"/>
      <w:r w:rsidRPr="00BB6A54">
        <w:rPr>
          <w:rFonts w:ascii="Arial" w:hAnsi="Arial" w:cs="Arial"/>
          <w:sz w:val="18"/>
          <w:szCs w:val="18"/>
        </w:rPr>
        <w:t xml:space="preserve"> d’approvisionnement (document transmis par le fournisseur, récapitulant les livraisons effectuées sur une période considérée, avec souvent référencement des livraisons aux bons de livraison ou lettres de voiture respectifs(</w:t>
      </w:r>
      <w:proofErr w:type="spellStart"/>
      <w:r w:rsidRPr="00BB6A54">
        <w:rPr>
          <w:rFonts w:ascii="Arial" w:hAnsi="Arial" w:cs="Arial"/>
          <w:sz w:val="18"/>
          <w:szCs w:val="18"/>
        </w:rPr>
        <w:t>ves</w:t>
      </w:r>
      <w:proofErr w:type="spellEnd"/>
      <w:r w:rsidRPr="00BB6A54">
        <w:rPr>
          <w:rFonts w:ascii="Arial" w:hAnsi="Arial" w:cs="Arial"/>
          <w:sz w:val="18"/>
          <w:szCs w:val="18"/>
        </w:rPr>
        <w:t>)),</w:t>
      </w:r>
    </w:p>
    <w:p w14:paraId="09340685" w14:textId="77777777" w:rsidR="00E52381" w:rsidRPr="00BB6A54" w:rsidRDefault="00E52381" w:rsidP="00113393">
      <w:pPr>
        <w:pStyle w:val="Paragraphedeliste1"/>
        <w:numPr>
          <w:ilvl w:val="0"/>
          <w:numId w:val="14"/>
        </w:numPr>
        <w:rPr>
          <w:rFonts w:ascii="Arial" w:hAnsi="Arial" w:cs="Arial"/>
          <w:sz w:val="18"/>
          <w:szCs w:val="18"/>
        </w:rPr>
      </w:pPr>
      <w:proofErr w:type="gramStart"/>
      <w:r w:rsidRPr="00BB6A54">
        <w:rPr>
          <w:rFonts w:ascii="Arial" w:hAnsi="Arial" w:cs="Arial"/>
          <w:sz w:val="18"/>
          <w:szCs w:val="18"/>
        </w:rPr>
        <w:t>ou</w:t>
      </w:r>
      <w:proofErr w:type="gramEnd"/>
      <w:r w:rsidRPr="00BB6A54">
        <w:rPr>
          <w:rFonts w:ascii="Arial" w:hAnsi="Arial" w:cs="Arial"/>
          <w:sz w:val="18"/>
          <w:szCs w:val="18"/>
        </w:rPr>
        <w:t xml:space="preserve"> tout autre document permettant de justifier de la nature du combustible livré.</w:t>
      </w:r>
    </w:p>
    <w:p w14:paraId="2BEADEEE" w14:textId="77777777" w:rsidR="00E52381" w:rsidRPr="00BB6A54" w:rsidRDefault="00E52381" w:rsidP="00E52381">
      <w:pPr>
        <w:pStyle w:val="Paragraphedeliste1"/>
        <w:rPr>
          <w:rFonts w:ascii="Arial" w:hAnsi="Arial" w:cs="Arial"/>
          <w:sz w:val="18"/>
          <w:szCs w:val="18"/>
        </w:rPr>
      </w:pPr>
    </w:p>
    <w:p w14:paraId="6C77164B" w14:textId="77777777" w:rsidR="00E52381" w:rsidRPr="00BB6A54" w:rsidRDefault="00E52381" w:rsidP="00E52381">
      <w:pPr>
        <w:pStyle w:val="Paragraphedeliste1"/>
        <w:ind w:left="0"/>
        <w:rPr>
          <w:rFonts w:ascii="Arial" w:hAnsi="Arial" w:cs="Arial"/>
          <w:sz w:val="18"/>
          <w:szCs w:val="18"/>
        </w:rPr>
      </w:pPr>
      <w:r w:rsidRPr="00BB6A54">
        <w:rPr>
          <w:rFonts w:ascii="Arial" w:hAnsi="Arial" w:cs="Arial"/>
          <w:sz w:val="18"/>
          <w:szCs w:val="18"/>
        </w:rPr>
        <w:t xml:space="preserve">Un lot de bois est alloué à une des catégories et sous catégories du bilan combustible couvertes par un référentiel (plaquette forestière et assimilés </w:t>
      </w:r>
      <w:r w:rsidRPr="00BB6A54">
        <w:rPr>
          <w:rFonts w:ascii="Arial" w:eastAsia="Times New Roman" w:hAnsi="Arial" w:cs="Arial"/>
          <w:sz w:val="18"/>
          <w:szCs w:val="18"/>
          <w:lang w:eastAsia="fr-FR"/>
        </w:rPr>
        <w:t xml:space="preserve">2017-1-PFA, </w:t>
      </w:r>
      <w:proofErr w:type="spellStart"/>
      <w:r w:rsidRPr="00BB6A54">
        <w:rPr>
          <w:rFonts w:ascii="Arial" w:eastAsia="Times New Roman" w:hAnsi="Arial" w:cs="Arial"/>
          <w:sz w:val="18"/>
          <w:szCs w:val="18"/>
          <w:lang w:eastAsia="fr-FR"/>
        </w:rPr>
        <w:t>sous catégorie</w:t>
      </w:r>
      <w:proofErr w:type="spellEnd"/>
      <w:r w:rsidRPr="00BB6A54">
        <w:rPr>
          <w:rFonts w:ascii="Arial" w:eastAsia="Times New Roman" w:hAnsi="Arial" w:cs="Arial"/>
          <w:sz w:val="18"/>
          <w:szCs w:val="18"/>
          <w:lang w:eastAsia="fr-FR"/>
        </w:rPr>
        <w:t xml:space="preserve"> 1A, 1B ou 1C ; </w:t>
      </w:r>
      <w:r w:rsidRPr="00BB6A54">
        <w:rPr>
          <w:rFonts w:ascii="Arial" w:hAnsi="Arial" w:cs="Arial"/>
          <w:sz w:val="18"/>
          <w:szCs w:val="18"/>
        </w:rPr>
        <w:t xml:space="preserve">connexe et sous-produits de l’industrie de première transformation du bois </w:t>
      </w:r>
      <w:r w:rsidRPr="00BB6A54">
        <w:rPr>
          <w:rFonts w:ascii="Arial" w:eastAsia="Times New Roman" w:hAnsi="Arial" w:cs="Arial"/>
          <w:sz w:val="18"/>
          <w:szCs w:val="18"/>
          <w:lang w:eastAsia="fr-FR"/>
        </w:rPr>
        <w:t>2017-2-CIB sous-catégorie 2A ou 2B ; B</w:t>
      </w:r>
      <w:r w:rsidRPr="00BB6A54">
        <w:rPr>
          <w:rFonts w:ascii="Arial" w:hAnsi="Arial" w:cs="Arial"/>
          <w:sz w:val="18"/>
          <w:szCs w:val="18"/>
        </w:rPr>
        <w:t xml:space="preserve">ois en fin de vie et bois déchet </w:t>
      </w:r>
      <w:r w:rsidRPr="00BB6A54">
        <w:rPr>
          <w:rFonts w:ascii="Arial" w:eastAsia="Times New Roman" w:hAnsi="Arial" w:cs="Arial"/>
          <w:sz w:val="18"/>
          <w:szCs w:val="18"/>
          <w:lang w:eastAsia="fr-FR"/>
        </w:rPr>
        <w:t>2017-3-BFVBD sous-catégorie 3A, 3B, 3C ou 3D et Granulés 2017-4-GR sous catégories 4A, 4B ou 4C)</w:t>
      </w:r>
      <w:r w:rsidRPr="00BB6A54">
        <w:rPr>
          <w:rFonts w:ascii="Arial" w:hAnsi="Arial" w:cs="Arial"/>
          <w:sz w:val="18"/>
          <w:szCs w:val="18"/>
        </w:rPr>
        <w:t xml:space="preserve"> à condition que sa nature soit explicitement mentionnée dans un des documents ci-dessus.</w:t>
      </w:r>
    </w:p>
    <w:p w14:paraId="2F9F202D" w14:textId="77777777" w:rsidR="00E52381" w:rsidRPr="00BB6A54" w:rsidRDefault="00E52381" w:rsidP="00E52381">
      <w:pPr>
        <w:pStyle w:val="Paragraphedeliste1"/>
        <w:ind w:left="0"/>
        <w:rPr>
          <w:rFonts w:ascii="Arial" w:hAnsi="Arial" w:cs="Arial"/>
          <w:sz w:val="18"/>
          <w:szCs w:val="18"/>
        </w:rPr>
      </w:pPr>
    </w:p>
    <w:p w14:paraId="06A22B9A" w14:textId="77777777" w:rsidR="00E52381" w:rsidRPr="00BB6A54" w:rsidRDefault="00E52381" w:rsidP="00E52381">
      <w:pPr>
        <w:pStyle w:val="Paragraphedeliste1"/>
        <w:ind w:left="0"/>
        <w:rPr>
          <w:rFonts w:ascii="Arial" w:hAnsi="Arial" w:cs="Arial"/>
          <w:sz w:val="18"/>
          <w:szCs w:val="18"/>
        </w:rPr>
      </w:pPr>
      <w:r w:rsidRPr="00BB6A54">
        <w:rPr>
          <w:rFonts w:ascii="Arial" w:hAnsi="Arial" w:cs="Arial"/>
          <w:sz w:val="18"/>
          <w:szCs w:val="18"/>
        </w:rPr>
        <w:t>En l’absence d’une mention explicite sur un des documents précédents, tout motif conduisant le responsable de l’élaboration du bilan à allouer un lot de bois à une catégorie précise est rigoureusement documenté et justifié.</w:t>
      </w:r>
    </w:p>
    <w:p w14:paraId="166F70D7" w14:textId="77777777" w:rsidR="00E52381" w:rsidRPr="00BB6A54" w:rsidRDefault="00E52381" w:rsidP="00E52381">
      <w:pPr>
        <w:pStyle w:val="Paragraphedeliste1"/>
        <w:ind w:left="0"/>
        <w:rPr>
          <w:rFonts w:ascii="Arial" w:hAnsi="Arial" w:cs="Arial"/>
          <w:sz w:val="18"/>
          <w:szCs w:val="18"/>
        </w:rPr>
      </w:pPr>
    </w:p>
    <w:p w14:paraId="4C489CEE" w14:textId="77777777" w:rsidR="00E52381" w:rsidRPr="00BB6A54" w:rsidRDefault="00E52381" w:rsidP="00E52381">
      <w:pPr>
        <w:pStyle w:val="Paragraphedeliste1"/>
        <w:ind w:left="0"/>
        <w:rPr>
          <w:rFonts w:ascii="Arial" w:hAnsi="Arial" w:cs="Arial"/>
          <w:sz w:val="18"/>
          <w:szCs w:val="18"/>
        </w:rPr>
      </w:pPr>
      <w:r w:rsidRPr="00BB6A54">
        <w:rPr>
          <w:rFonts w:ascii="Arial" w:hAnsi="Arial" w:cs="Arial"/>
          <w:sz w:val="18"/>
          <w:szCs w:val="18"/>
        </w:rPr>
        <w:t xml:space="preserve">Le chargé d’élaboration du bilan combustible s’assure de la pertinence de l’allocation des consommations à un type de produit en vérifiant la cohérence des informations contenues dans les documents ou éléments ci-dessus. </w:t>
      </w:r>
    </w:p>
    <w:p w14:paraId="18B9327A"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Si la composition d’une livraison n’est pas connue, celle-ci est comptabilisée dans la catégorie « autres ».</w:t>
      </w:r>
    </w:p>
    <w:p w14:paraId="13D227E6" w14:textId="77777777" w:rsidR="00E52381" w:rsidRPr="00BB6A54" w:rsidRDefault="00E52381" w:rsidP="00E52381">
      <w:pPr>
        <w:rPr>
          <w:rFonts w:ascii="Arial" w:hAnsi="Arial" w:cs="Arial"/>
          <w:b/>
          <w:bCs/>
          <w:sz w:val="18"/>
          <w:szCs w:val="18"/>
        </w:rPr>
      </w:pPr>
      <w:bookmarkStart w:id="369" w:name="_Toc290637979"/>
      <w:bookmarkStart w:id="370" w:name="_Toc296009120"/>
      <w:r w:rsidRPr="00BB6A54">
        <w:rPr>
          <w:rFonts w:ascii="Arial" w:hAnsi="Arial" w:cs="Arial"/>
          <w:b/>
          <w:bCs/>
          <w:sz w:val="18"/>
          <w:szCs w:val="18"/>
        </w:rPr>
        <w:t>Cas des mélanges</w:t>
      </w:r>
      <w:bookmarkEnd w:id="369"/>
      <w:bookmarkEnd w:id="370"/>
    </w:p>
    <w:p w14:paraId="0051512A"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Les quantités livrées en mélange sont ventilées entre les différents produits bois d’après les proportions inscrites sur un des documents utilisés pour l’élaboration du bilan combustible (cf. ci-dessus).</w:t>
      </w:r>
    </w:p>
    <w:p w14:paraId="4AA36AFC"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La grandeur à laquelle s’appliquent les proportions est précisée (volume, poids, pouvoir calorifique).</w:t>
      </w:r>
    </w:p>
    <w:p w14:paraId="7A4C1E43"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lastRenderedPageBreak/>
        <w:t>Lorsque les proportions sont basées sur des volumes, elles peuvent être traduites en proportion du pouvoir calorifique global d’après les humidités respectives des bois constitutifs du mélange.</w:t>
      </w:r>
    </w:p>
    <w:p w14:paraId="5531DAF6" w14:textId="77777777" w:rsidR="00E52381" w:rsidRPr="00BB6A54" w:rsidRDefault="00E52381" w:rsidP="00E52381">
      <w:pPr>
        <w:rPr>
          <w:rFonts w:ascii="Arial" w:hAnsi="Arial" w:cs="Arial"/>
          <w:sz w:val="18"/>
          <w:szCs w:val="18"/>
        </w:rPr>
      </w:pPr>
      <w:bookmarkStart w:id="371" w:name="_Toc290637980"/>
      <w:bookmarkStart w:id="372" w:name="_Toc296009121"/>
      <w:r w:rsidRPr="00BB6A54">
        <w:rPr>
          <w:rFonts w:ascii="Arial" w:hAnsi="Arial" w:cs="Arial"/>
          <w:sz w:val="18"/>
          <w:szCs w:val="18"/>
        </w:rPr>
        <w:t>Prise en compte des variations de stocks</w:t>
      </w:r>
      <w:bookmarkEnd w:id="371"/>
      <w:bookmarkEnd w:id="372"/>
    </w:p>
    <w:p w14:paraId="74A9FB7C" w14:textId="77777777" w:rsidR="00E52381" w:rsidRPr="00BB6A54" w:rsidRDefault="00E52381" w:rsidP="00E52381">
      <w:pPr>
        <w:pStyle w:val="Paragraphedeliste1"/>
        <w:ind w:left="0"/>
        <w:rPr>
          <w:rFonts w:ascii="Arial" w:hAnsi="Arial" w:cs="Arial"/>
          <w:sz w:val="18"/>
          <w:szCs w:val="18"/>
        </w:rPr>
      </w:pPr>
      <w:r w:rsidRPr="00BB6A54">
        <w:rPr>
          <w:rFonts w:ascii="Arial" w:hAnsi="Arial" w:cs="Arial"/>
          <w:sz w:val="18"/>
          <w:szCs w:val="18"/>
        </w:rPr>
        <w:t>Les variations de stock sont calculées d’après les inventaires réalisés par type de combustible bois.</w:t>
      </w:r>
    </w:p>
    <w:p w14:paraId="3821C85F" w14:textId="77777777" w:rsidR="00E52381" w:rsidRPr="00BB6A54" w:rsidRDefault="00E52381" w:rsidP="00E52381">
      <w:pPr>
        <w:pStyle w:val="Paragraphedeliste1"/>
        <w:ind w:left="0"/>
        <w:rPr>
          <w:rFonts w:ascii="Arial" w:hAnsi="Arial" w:cs="Arial"/>
          <w:sz w:val="18"/>
          <w:szCs w:val="18"/>
        </w:rPr>
      </w:pPr>
    </w:p>
    <w:p w14:paraId="0310B5F6" w14:textId="77777777" w:rsidR="00E52381" w:rsidRPr="00BB6A54" w:rsidRDefault="00E52381" w:rsidP="00E52381">
      <w:pPr>
        <w:pStyle w:val="Paragraphedeliste1"/>
        <w:ind w:left="0"/>
        <w:rPr>
          <w:rFonts w:ascii="Arial" w:hAnsi="Arial" w:cs="Arial"/>
          <w:sz w:val="18"/>
          <w:szCs w:val="18"/>
        </w:rPr>
      </w:pPr>
      <w:r w:rsidRPr="00BB6A54">
        <w:rPr>
          <w:rFonts w:ascii="Arial" w:hAnsi="Arial" w:cs="Arial"/>
          <w:sz w:val="18"/>
          <w:szCs w:val="18"/>
        </w:rPr>
        <w:t>Si l’installation ne procède pas à des inventaires en début et fin de période de déclaration, ou ne distingue pas les différents combustibles bois dans ses inventaires, deux cas de figure sont distingués :</w:t>
      </w:r>
    </w:p>
    <w:p w14:paraId="332162DA" w14:textId="77777777" w:rsidR="00E52381" w:rsidRPr="00BB6A54" w:rsidRDefault="00E52381" w:rsidP="00113393">
      <w:pPr>
        <w:pStyle w:val="Paragraphedeliste1"/>
        <w:numPr>
          <w:ilvl w:val="0"/>
          <w:numId w:val="16"/>
        </w:numPr>
        <w:rPr>
          <w:rFonts w:ascii="Arial" w:hAnsi="Arial" w:cs="Arial"/>
          <w:sz w:val="18"/>
          <w:szCs w:val="18"/>
        </w:rPr>
      </w:pPr>
      <w:proofErr w:type="gramStart"/>
      <w:r w:rsidRPr="00BB6A54">
        <w:rPr>
          <w:rFonts w:ascii="Arial" w:hAnsi="Arial" w:cs="Arial"/>
          <w:sz w:val="18"/>
          <w:szCs w:val="18"/>
        </w:rPr>
        <w:t>la</w:t>
      </w:r>
      <w:proofErr w:type="gramEnd"/>
      <w:r w:rsidRPr="00BB6A54">
        <w:rPr>
          <w:rFonts w:ascii="Arial" w:hAnsi="Arial" w:cs="Arial"/>
          <w:sz w:val="18"/>
          <w:szCs w:val="18"/>
        </w:rPr>
        <w:t xml:space="preserve"> capacité de stockage du site est inférieure à 5 % des livraisons annuelles. Auquel cas, les consommations peuvent être considérées égales aux livraisons (hors exportation éventuelle de matière) par approximation,</w:t>
      </w:r>
    </w:p>
    <w:p w14:paraId="22DA1FCA" w14:textId="77777777" w:rsidR="00E52381" w:rsidRPr="00BB6A54" w:rsidRDefault="00E52381" w:rsidP="00113393">
      <w:pPr>
        <w:pStyle w:val="Paragraphedeliste1"/>
        <w:numPr>
          <w:ilvl w:val="0"/>
          <w:numId w:val="16"/>
        </w:numPr>
        <w:rPr>
          <w:rFonts w:ascii="Arial" w:hAnsi="Arial" w:cs="Arial"/>
          <w:sz w:val="18"/>
          <w:szCs w:val="18"/>
        </w:rPr>
      </w:pPr>
      <w:proofErr w:type="gramStart"/>
      <w:r w:rsidRPr="00BB6A54">
        <w:rPr>
          <w:rFonts w:ascii="Arial" w:hAnsi="Arial" w:cs="Arial"/>
          <w:sz w:val="18"/>
          <w:szCs w:val="18"/>
        </w:rPr>
        <w:t>la</w:t>
      </w:r>
      <w:proofErr w:type="gramEnd"/>
      <w:r w:rsidRPr="00BB6A54">
        <w:rPr>
          <w:rFonts w:ascii="Arial" w:hAnsi="Arial" w:cs="Arial"/>
          <w:sz w:val="18"/>
          <w:szCs w:val="18"/>
        </w:rPr>
        <w:t xml:space="preserve"> capacité de stockage du site est supérieure à 5 % des livraisons annuelles. Le site choisit alors, selon les enjeux liés à l’affectation du stock dans le respect des engagements :</w:t>
      </w:r>
    </w:p>
    <w:p w14:paraId="250243A7" w14:textId="77777777" w:rsidR="00E52381" w:rsidRPr="00BB6A54" w:rsidRDefault="00E52381" w:rsidP="00113393">
      <w:pPr>
        <w:pStyle w:val="Paragraphedeliste1"/>
        <w:numPr>
          <w:ilvl w:val="1"/>
          <w:numId w:val="16"/>
        </w:numPr>
        <w:rPr>
          <w:rFonts w:ascii="Arial" w:hAnsi="Arial" w:cs="Arial"/>
          <w:sz w:val="18"/>
          <w:szCs w:val="18"/>
        </w:rPr>
      </w:pPr>
      <w:proofErr w:type="gramStart"/>
      <w:r w:rsidRPr="00BB6A54">
        <w:rPr>
          <w:rFonts w:ascii="Arial" w:hAnsi="Arial" w:cs="Arial"/>
          <w:sz w:val="18"/>
          <w:szCs w:val="18"/>
        </w:rPr>
        <w:t>de</w:t>
      </w:r>
      <w:proofErr w:type="gramEnd"/>
      <w:r w:rsidRPr="00BB6A54">
        <w:rPr>
          <w:rFonts w:ascii="Arial" w:hAnsi="Arial" w:cs="Arial"/>
          <w:sz w:val="18"/>
          <w:szCs w:val="18"/>
        </w:rPr>
        <w:t xml:space="preserve"> ne pas prendre en compte la variation de stock, ou,</w:t>
      </w:r>
    </w:p>
    <w:p w14:paraId="62EA2B24" w14:textId="77777777" w:rsidR="00E52381" w:rsidRPr="00BB6A54" w:rsidRDefault="00E52381" w:rsidP="00113393">
      <w:pPr>
        <w:pStyle w:val="Paragraphedeliste1"/>
        <w:numPr>
          <w:ilvl w:val="1"/>
          <w:numId w:val="16"/>
        </w:numPr>
        <w:rPr>
          <w:rFonts w:ascii="Arial" w:hAnsi="Arial" w:cs="Arial"/>
          <w:sz w:val="18"/>
          <w:szCs w:val="18"/>
        </w:rPr>
      </w:pPr>
      <w:proofErr w:type="gramStart"/>
      <w:r w:rsidRPr="00BB6A54">
        <w:rPr>
          <w:rFonts w:ascii="Arial" w:hAnsi="Arial" w:cs="Arial"/>
          <w:sz w:val="18"/>
          <w:szCs w:val="18"/>
        </w:rPr>
        <w:t>d’allouer</w:t>
      </w:r>
      <w:proofErr w:type="gramEnd"/>
      <w:r w:rsidRPr="00BB6A54">
        <w:rPr>
          <w:rFonts w:ascii="Arial" w:hAnsi="Arial" w:cs="Arial"/>
          <w:sz w:val="18"/>
          <w:szCs w:val="18"/>
        </w:rPr>
        <w:t xml:space="preserve"> la variation de stock à un des combustibles bois, selon :</w:t>
      </w:r>
    </w:p>
    <w:p w14:paraId="4C85FD3D" w14:textId="77777777" w:rsidR="00E52381" w:rsidRPr="00BB6A54" w:rsidRDefault="00E52381" w:rsidP="00113393">
      <w:pPr>
        <w:pStyle w:val="Paragraphedeliste1"/>
        <w:numPr>
          <w:ilvl w:val="2"/>
          <w:numId w:val="16"/>
        </w:numPr>
        <w:rPr>
          <w:rFonts w:ascii="Arial" w:hAnsi="Arial" w:cs="Arial"/>
          <w:sz w:val="18"/>
          <w:szCs w:val="18"/>
          <w:lang w:val="en-US"/>
        </w:rPr>
      </w:pPr>
      <w:proofErr w:type="spellStart"/>
      <w:r w:rsidRPr="00BB6A54">
        <w:rPr>
          <w:rFonts w:ascii="Arial" w:hAnsi="Arial" w:cs="Arial"/>
          <w:sz w:val="18"/>
          <w:szCs w:val="18"/>
          <w:lang w:val="en-US"/>
        </w:rPr>
        <w:t>i</w:t>
      </w:r>
      <w:proofErr w:type="spellEnd"/>
      <w:r w:rsidRPr="00BB6A54">
        <w:rPr>
          <w:rFonts w:ascii="Arial" w:hAnsi="Arial" w:cs="Arial"/>
          <w:sz w:val="18"/>
          <w:szCs w:val="18"/>
          <w:lang w:val="en-US"/>
        </w:rPr>
        <w:t>. le mode de gestion du stock (last in first out, first in first out</w:t>
      </w:r>
      <w:proofErr w:type="gramStart"/>
      <w:r w:rsidRPr="00BB6A54">
        <w:rPr>
          <w:rFonts w:ascii="Arial" w:hAnsi="Arial" w:cs="Arial"/>
          <w:sz w:val="18"/>
          <w:szCs w:val="18"/>
          <w:lang w:val="en-US"/>
        </w:rPr>
        <w:t>) ;</w:t>
      </w:r>
      <w:proofErr w:type="gramEnd"/>
      <w:r w:rsidRPr="00BB6A54">
        <w:rPr>
          <w:rFonts w:ascii="Arial" w:hAnsi="Arial" w:cs="Arial"/>
          <w:sz w:val="18"/>
          <w:szCs w:val="18"/>
          <w:lang w:val="en-US"/>
        </w:rPr>
        <w:t xml:space="preserve"> </w:t>
      </w:r>
    </w:p>
    <w:p w14:paraId="4B50DBFC" w14:textId="77777777" w:rsidR="00E52381" w:rsidRPr="00BB6A54" w:rsidRDefault="00E52381" w:rsidP="00113393">
      <w:pPr>
        <w:pStyle w:val="Paragraphedeliste1"/>
        <w:numPr>
          <w:ilvl w:val="2"/>
          <w:numId w:val="16"/>
        </w:numPr>
        <w:rPr>
          <w:rFonts w:ascii="Arial" w:hAnsi="Arial" w:cs="Arial"/>
          <w:sz w:val="18"/>
          <w:szCs w:val="18"/>
        </w:rPr>
      </w:pPr>
      <w:r w:rsidRPr="00BB6A54">
        <w:rPr>
          <w:rFonts w:ascii="Arial" w:hAnsi="Arial" w:cs="Arial"/>
          <w:sz w:val="18"/>
          <w:szCs w:val="18"/>
        </w:rPr>
        <w:t>ii. la chronologie des livraisons.</w:t>
      </w:r>
    </w:p>
    <w:p w14:paraId="78142FAE" w14:textId="695906B0" w:rsidR="00E52381" w:rsidRPr="00BB6A54" w:rsidRDefault="00E52381" w:rsidP="00113393">
      <w:pPr>
        <w:pStyle w:val="Paragraphedeliste"/>
        <w:numPr>
          <w:ilvl w:val="0"/>
          <w:numId w:val="21"/>
        </w:numPr>
        <w:rPr>
          <w:rFonts w:ascii="Arial" w:hAnsi="Arial" w:cs="Arial"/>
          <w:sz w:val="18"/>
          <w:szCs w:val="18"/>
          <w:u w:val="single"/>
        </w:rPr>
      </w:pPr>
      <w:bookmarkStart w:id="373" w:name="_Toc290637981"/>
      <w:bookmarkStart w:id="374" w:name="_Toc296009122"/>
      <w:r w:rsidRPr="00BB6A54">
        <w:rPr>
          <w:rFonts w:ascii="Arial" w:hAnsi="Arial" w:cs="Arial"/>
          <w:b/>
          <w:sz w:val="18"/>
          <w:szCs w:val="18"/>
          <w:u w:val="single"/>
        </w:rPr>
        <w:t>Méthodologie de conversion</w:t>
      </w:r>
      <w:bookmarkEnd w:id="373"/>
      <w:bookmarkEnd w:id="374"/>
    </w:p>
    <w:p w14:paraId="39761DF2"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Cette section énonce les lignes directrices applicables aux calculs de conversion effectués par le responsable d’élaboration du bilan combustible.</w:t>
      </w:r>
    </w:p>
    <w:p w14:paraId="0367B0F3" w14:textId="77777777" w:rsidR="00E52381" w:rsidRPr="00BB6A54" w:rsidRDefault="00E52381" w:rsidP="00E52381">
      <w:pPr>
        <w:rPr>
          <w:rFonts w:ascii="Arial" w:hAnsi="Arial" w:cs="Arial"/>
          <w:sz w:val="18"/>
          <w:szCs w:val="18"/>
        </w:rPr>
      </w:pPr>
      <w:bookmarkStart w:id="375" w:name="_Toc290637982"/>
      <w:bookmarkStart w:id="376" w:name="_Toc296009123"/>
      <w:r w:rsidRPr="00BB6A54">
        <w:rPr>
          <w:rFonts w:ascii="Arial" w:hAnsi="Arial" w:cs="Arial"/>
          <w:sz w:val="18"/>
          <w:szCs w:val="18"/>
        </w:rPr>
        <w:t>Conversion volume - masse</w:t>
      </w:r>
      <w:bookmarkEnd w:id="375"/>
      <w:bookmarkEnd w:id="376"/>
    </w:p>
    <w:p w14:paraId="3BFBFA33"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Lorsque les livraisons ne sont pas pesées, le déclarant estime les tonnages livrés d’après les volumes. Pour cela, il se base sur la masse volumique, déterminée comme suit, par ordre de préférence :</w:t>
      </w:r>
    </w:p>
    <w:p w14:paraId="4CBA388A" w14:textId="77777777" w:rsidR="00E52381" w:rsidRPr="00BB6A54" w:rsidRDefault="00E52381" w:rsidP="00113393">
      <w:pPr>
        <w:pStyle w:val="Paragraphedeliste1"/>
        <w:numPr>
          <w:ilvl w:val="0"/>
          <w:numId w:val="17"/>
        </w:numPr>
        <w:tabs>
          <w:tab w:val="left" w:pos="709"/>
        </w:tabs>
        <w:rPr>
          <w:rFonts w:ascii="Arial" w:hAnsi="Arial" w:cs="Arial"/>
          <w:sz w:val="18"/>
          <w:szCs w:val="18"/>
        </w:rPr>
      </w:pPr>
      <w:r w:rsidRPr="00BB6A54">
        <w:rPr>
          <w:rFonts w:ascii="Arial" w:hAnsi="Arial" w:cs="Arial"/>
          <w:sz w:val="18"/>
          <w:szCs w:val="18"/>
        </w:rPr>
        <w:t>La masse volumique est stipulée sur un des documents cités dans le paragraphe 5.</w:t>
      </w:r>
    </w:p>
    <w:p w14:paraId="1F17E0F3" w14:textId="77777777" w:rsidR="00E52381" w:rsidRPr="00BB6A54" w:rsidRDefault="00E52381" w:rsidP="00113393">
      <w:pPr>
        <w:pStyle w:val="Paragraphedeliste1"/>
        <w:numPr>
          <w:ilvl w:val="0"/>
          <w:numId w:val="17"/>
        </w:numPr>
        <w:tabs>
          <w:tab w:val="left" w:pos="709"/>
        </w:tabs>
        <w:spacing w:after="0"/>
        <w:rPr>
          <w:rFonts w:ascii="Arial" w:hAnsi="Arial" w:cs="Arial"/>
          <w:sz w:val="18"/>
          <w:szCs w:val="18"/>
        </w:rPr>
      </w:pPr>
      <w:r w:rsidRPr="00BB6A54">
        <w:rPr>
          <w:rFonts w:ascii="Arial" w:hAnsi="Arial" w:cs="Arial"/>
          <w:sz w:val="18"/>
          <w:szCs w:val="18"/>
        </w:rPr>
        <w:t>La masse volumique est estimée à partir de l’humidité (déterminée selon une des méthodes énumérées en infra, auquel cas le déclarant formalise la méthodologie applicable sur une procédure consultable par le bureau de contrôle.</w:t>
      </w:r>
    </w:p>
    <w:p w14:paraId="721D8372" w14:textId="77777777" w:rsidR="00E52381" w:rsidRPr="00BB6A54" w:rsidRDefault="00E52381" w:rsidP="00113393">
      <w:pPr>
        <w:pStyle w:val="Paragraphedeliste1"/>
        <w:numPr>
          <w:ilvl w:val="0"/>
          <w:numId w:val="17"/>
        </w:numPr>
        <w:tabs>
          <w:tab w:val="left" w:pos="709"/>
        </w:tabs>
        <w:rPr>
          <w:rFonts w:ascii="Arial" w:hAnsi="Arial" w:cs="Arial"/>
          <w:sz w:val="18"/>
          <w:szCs w:val="18"/>
        </w:rPr>
      </w:pPr>
      <w:r w:rsidRPr="00BB6A54">
        <w:rPr>
          <w:rFonts w:ascii="Arial" w:hAnsi="Arial" w:cs="Arial"/>
          <w:sz w:val="18"/>
          <w:szCs w:val="18"/>
        </w:rPr>
        <w:t xml:space="preserve">Par défaut, une valeur moyenne peut être utilisée afin de réaliser la conversion. Elle peut être une moyenne des valeurs disponibles pour les produits bois de même nature et du même fournisseur, à condition qu’un nombre satisfaisant de mesures soit disponible ou par défaut issue du tableau suivant :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620"/>
        <w:gridCol w:w="1980"/>
        <w:gridCol w:w="1800"/>
        <w:gridCol w:w="1494"/>
      </w:tblGrid>
      <w:tr w:rsidR="00E52381" w:rsidRPr="007A48FE" w14:paraId="02DD2AC7" w14:textId="77777777" w:rsidTr="00BB6A54">
        <w:trPr>
          <w:trHeight w:val="20"/>
          <w:jc w:val="center"/>
        </w:trPr>
        <w:tc>
          <w:tcPr>
            <w:tcW w:w="2145" w:type="dxa"/>
            <w:vAlign w:val="center"/>
          </w:tcPr>
          <w:p w14:paraId="71489CF4" w14:textId="77777777" w:rsidR="00E52381" w:rsidRPr="00BB6A54" w:rsidRDefault="00E52381" w:rsidP="00BB6A54">
            <w:pPr>
              <w:spacing w:after="100" w:afterAutospacing="1"/>
              <w:jc w:val="both"/>
              <w:rPr>
                <w:rFonts w:ascii="Arial" w:hAnsi="Arial" w:cs="Arial"/>
                <w:sz w:val="16"/>
                <w:szCs w:val="18"/>
              </w:rPr>
            </w:pPr>
          </w:p>
        </w:tc>
        <w:tc>
          <w:tcPr>
            <w:tcW w:w="1620" w:type="dxa"/>
            <w:vAlign w:val="center"/>
          </w:tcPr>
          <w:p w14:paraId="09BA3641" w14:textId="77777777" w:rsidR="00E52381" w:rsidRPr="00BB6A54" w:rsidRDefault="00E52381" w:rsidP="00BB6A54">
            <w:pPr>
              <w:spacing w:after="100" w:afterAutospacing="1"/>
              <w:jc w:val="both"/>
              <w:rPr>
                <w:rFonts w:ascii="Arial" w:hAnsi="Arial" w:cs="Arial"/>
                <w:b/>
                <w:sz w:val="16"/>
                <w:szCs w:val="18"/>
              </w:rPr>
            </w:pPr>
            <w:r w:rsidRPr="00BB6A54">
              <w:rPr>
                <w:rFonts w:ascii="Arial" w:hAnsi="Arial" w:cs="Arial"/>
                <w:b/>
                <w:sz w:val="16"/>
                <w:szCs w:val="18"/>
              </w:rPr>
              <w:t>Humidité % sur brut</w:t>
            </w:r>
          </w:p>
        </w:tc>
        <w:tc>
          <w:tcPr>
            <w:tcW w:w="1980" w:type="dxa"/>
            <w:vAlign w:val="center"/>
          </w:tcPr>
          <w:p w14:paraId="47C00799" w14:textId="77777777" w:rsidR="00E52381" w:rsidRPr="00BB6A54" w:rsidRDefault="00E52381" w:rsidP="00BB6A54">
            <w:pPr>
              <w:spacing w:after="100" w:afterAutospacing="1"/>
              <w:jc w:val="both"/>
              <w:rPr>
                <w:rFonts w:ascii="Arial" w:hAnsi="Arial" w:cs="Arial"/>
                <w:b/>
                <w:sz w:val="16"/>
                <w:szCs w:val="18"/>
              </w:rPr>
            </w:pPr>
            <w:r w:rsidRPr="00BB6A54">
              <w:rPr>
                <w:rFonts w:ascii="Arial" w:hAnsi="Arial" w:cs="Arial"/>
                <w:b/>
                <w:sz w:val="16"/>
                <w:szCs w:val="18"/>
              </w:rPr>
              <w:t>Granulométrie</w:t>
            </w:r>
          </w:p>
        </w:tc>
        <w:tc>
          <w:tcPr>
            <w:tcW w:w="1800" w:type="dxa"/>
            <w:vAlign w:val="center"/>
          </w:tcPr>
          <w:p w14:paraId="2CF043F6" w14:textId="77777777" w:rsidR="00E52381" w:rsidRPr="00BB6A54" w:rsidRDefault="00E52381" w:rsidP="00BB6A54">
            <w:pPr>
              <w:spacing w:after="100" w:afterAutospacing="1"/>
              <w:jc w:val="both"/>
              <w:rPr>
                <w:rFonts w:ascii="Arial" w:hAnsi="Arial" w:cs="Arial"/>
                <w:b/>
                <w:sz w:val="16"/>
                <w:szCs w:val="18"/>
              </w:rPr>
            </w:pPr>
            <w:r w:rsidRPr="00BB6A54">
              <w:rPr>
                <w:rFonts w:ascii="Arial" w:hAnsi="Arial" w:cs="Arial"/>
                <w:b/>
                <w:sz w:val="16"/>
                <w:szCs w:val="18"/>
              </w:rPr>
              <w:t>PCI kWh/t</w:t>
            </w:r>
          </w:p>
        </w:tc>
        <w:tc>
          <w:tcPr>
            <w:tcW w:w="1494" w:type="dxa"/>
            <w:vAlign w:val="center"/>
          </w:tcPr>
          <w:p w14:paraId="186C03DE" w14:textId="77777777" w:rsidR="00E52381" w:rsidRPr="00BB6A54" w:rsidRDefault="00E52381" w:rsidP="00BB6A54">
            <w:pPr>
              <w:spacing w:after="100" w:afterAutospacing="1"/>
              <w:jc w:val="both"/>
              <w:rPr>
                <w:rFonts w:ascii="Arial" w:hAnsi="Arial" w:cs="Arial"/>
                <w:b/>
                <w:sz w:val="16"/>
                <w:szCs w:val="18"/>
              </w:rPr>
            </w:pPr>
            <w:r w:rsidRPr="00BB6A54">
              <w:rPr>
                <w:rFonts w:ascii="Arial" w:hAnsi="Arial" w:cs="Arial"/>
                <w:b/>
                <w:sz w:val="16"/>
                <w:szCs w:val="18"/>
              </w:rPr>
              <w:t>Masse volumique</w:t>
            </w:r>
          </w:p>
        </w:tc>
      </w:tr>
      <w:tr w:rsidR="00E52381" w:rsidRPr="007A48FE" w14:paraId="4C0CF9E4" w14:textId="77777777" w:rsidTr="00BB6A54">
        <w:trPr>
          <w:trHeight w:val="20"/>
          <w:jc w:val="center"/>
        </w:trPr>
        <w:tc>
          <w:tcPr>
            <w:tcW w:w="2145" w:type="dxa"/>
            <w:vAlign w:val="center"/>
          </w:tcPr>
          <w:p w14:paraId="79BEC093"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Bûches</w:t>
            </w:r>
          </w:p>
        </w:tc>
        <w:tc>
          <w:tcPr>
            <w:tcW w:w="1620" w:type="dxa"/>
            <w:vAlign w:val="center"/>
          </w:tcPr>
          <w:p w14:paraId="25EEAEA8"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15 à 40</w:t>
            </w:r>
          </w:p>
        </w:tc>
        <w:tc>
          <w:tcPr>
            <w:tcW w:w="1980" w:type="dxa"/>
            <w:vAlign w:val="center"/>
          </w:tcPr>
          <w:p w14:paraId="50AF3920"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Rondins ou quartiers de 25, 33,50 cm ou 1m</w:t>
            </w:r>
          </w:p>
        </w:tc>
        <w:tc>
          <w:tcPr>
            <w:tcW w:w="1800" w:type="dxa"/>
            <w:vAlign w:val="center"/>
          </w:tcPr>
          <w:p w14:paraId="6D2F4F26"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1400 à 2100 kWh/stère</w:t>
            </w:r>
          </w:p>
        </w:tc>
        <w:tc>
          <w:tcPr>
            <w:tcW w:w="1494" w:type="dxa"/>
            <w:vAlign w:val="center"/>
          </w:tcPr>
          <w:p w14:paraId="4AFC4C6E" w14:textId="77777777" w:rsidR="00E52381" w:rsidRPr="00BB6A54" w:rsidRDefault="00E52381" w:rsidP="00BB6A54">
            <w:pPr>
              <w:spacing w:after="100" w:afterAutospacing="1"/>
              <w:jc w:val="both"/>
              <w:rPr>
                <w:rFonts w:ascii="Arial" w:hAnsi="Arial" w:cs="Arial"/>
                <w:sz w:val="16"/>
                <w:szCs w:val="18"/>
              </w:rPr>
            </w:pPr>
          </w:p>
        </w:tc>
      </w:tr>
      <w:tr w:rsidR="00E52381" w:rsidRPr="007A48FE" w14:paraId="05CF45F3" w14:textId="77777777" w:rsidTr="00BB6A54">
        <w:trPr>
          <w:trHeight w:val="20"/>
          <w:jc w:val="center"/>
        </w:trPr>
        <w:tc>
          <w:tcPr>
            <w:tcW w:w="2145" w:type="dxa"/>
            <w:vAlign w:val="center"/>
          </w:tcPr>
          <w:p w14:paraId="28DB892E"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Granulés</w:t>
            </w:r>
          </w:p>
        </w:tc>
        <w:tc>
          <w:tcPr>
            <w:tcW w:w="1620" w:type="dxa"/>
            <w:vAlign w:val="center"/>
          </w:tcPr>
          <w:p w14:paraId="092A6C07"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5 à 10</w:t>
            </w:r>
          </w:p>
        </w:tc>
        <w:tc>
          <w:tcPr>
            <w:tcW w:w="1980" w:type="dxa"/>
            <w:vAlign w:val="center"/>
          </w:tcPr>
          <w:p w14:paraId="3B7EF281" w14:textId="77777777" w:rsidR="00E52381" w:rsidRPr="00BB6A54" w:rsidRDefault="00E52381" w:rsidP="00BB6A54">
            <w:pPr>
              <w:spacing w:after="100" w:afterAutospacing="1"/>
              <w:jc w:val="both"/>
              <w:rPr>
                <w:rFonts w:ascii="Arial" w:hAnsi="Arial" w:cs="Arial"/>
                <w:sz w:val="16"/>
                <w:szCs w:val="18"/>
              </w:rPr>
            </w:pPr>
            <w:proofErr w:type="gramStart"/>
            <w:r w:rsidRPr="00BB6A54">
              <w:rPr>
                <w:rFonts w:ascii="Arial" w:hAnsi="Arial" w:cs="Arial"/>
                <w:sz w:val="16"/>
                <w:szCs w:val="18"/>
              </w:rPr>
              <w:t>fin</w:t>
            </w:r>
            <w:proofErr w:type="gramEnd"/>
          </w:p>
        </w:tc>
        <w:tc>
          <w:tcPr>
            <w:tcW w:w="1800" w:type="dxa"/>
            <w:vAlign w:val="center"/>
          </w:tcPr>
          <w:p w14:paraId="102A0DEA"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4400 à 4700</w:t>
            </w:r>
          </w:p>
        </w:tc>
        <w:tc>
          <w:tcPr>
            <w:tcW w:w="1494" w:type="dxa"/>
            <w:vAlign w:val="center"/>
          </w:tcPr>
          <w:p w14:paraId="386495B0"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700 à 750</w:t>
            </w:r>
          </w:p>
        </w:tc>
      </w:tr>
      <w:tr w:rsidR="00E52381" w:rsidRPr="007A48FE" w14:paraId="4EFB51F2" w14:textId="77777777" w:rsidTr="00BB6A54">
        <w:trPr>
          <w:trHeight w:val="20"/>
          <w:jc w:val="center"/>
        </w:trPr>
        <w:tc>
          <w:tcPr>
            <w:tcW w:w="2145" w:type="dxa"/>
            <w:vAlign w:val="center"/>
          </w:tcPr>
          <w:p w14:paraId="7BBB39EA"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Plaquettes forestières sèches</w:t>
            </w:r>
          </w:p>
        </w:tc>
        <w:tc>
          <w:tcPr>
            <w:tcW w:w="1620" w:type="dxa"/>
            <w:vAlign w:val="center"/>
          </w:tcPr>
          <w:p w14:paraId="58A9C084"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20 à 30</w:t>
            </w:r>
          </w:p>
        </w:tc>
        <w:tc>
          <w:tcPr>
            <w:tcW w:w="1980" w:type="dxa"/>
            <w:vAlign w:val="center"/>
          </w:tcPr>
          <w:p w14:paraId="034B6132"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Fin coupé</w:t>
            </w:r>
          </w:p>
        </w:tc>
        <w:tc>
          <w:tcPr>
            <w:tcW w:w="1800" w:type="dxa"/>
            <w:vAlign w:val="center"/>
          </w:tcPr>
          <w:p w14:paraId="7DDC7B73"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3300 à 3900</w:t>
            </w:r>
          </w:p>
        </w:tc>
        <w:tc>
          <w:tcPr>
            <w:tcW w:w="1494" w:type="dxa"/>
            <w:vAlign w:val="center"/>
          </w:tcPr>
          <w:p w14:paraId="0E78E524"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200 à 320</w:t>
            </w:r>
          </w:p>
        </w:tc>
      </w:tr>
      <w:tr w:rsidR="00E52381" w:rsidRPr="007A48FE" w14:paraId="45FD8848" w14:textId="77777777" w:rsidTr="00BB6A54">
        <w:trPr>
          <w:trHeight w:val="20"/>
          <w:jc w:val="center"/>
        </w:trPr>
        <w:tc>
          <w:tcPr>
            <w:tcW w:w="2145" w:type="dxa"/>
            <w:vAlign w:val="center"/>
          </w:tcPr>
          <w:p w14:paraId="1A838FC7"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Plaquettes forestières vertes</w:t>
            </w:r>
          </w:p>
        </w:tc>
        <w:tc>
          <w:tcPr>
            <w:tcW w:w="1620" w:type="dxa"/>
            <w:vAlign w:val="center"/>
          </w:tcPr>
          <w:p w14:paraId="442F771F"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40 à 50</w:t>
            </w:r>
          </w:p>
        </w:tc>
        <w:tc>
          <w:tcPr>
            <w:tcW w:w="1980" w:type="dxa"/>
            <w:vAlign w:val="center"/>
          </w:tcPr>
          <w:p w14:paraId="6BF9B215"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Moyen coupé</w:t>
            </w:r>
          </w:p>
        </w:tc>
        <w:tc>
          <w:tcPr>
            <w:tcW w:w="1800" w:type="dxa"/>
            <w:vAlign w:val="center"/>
          </w:tcPr>
          <w:p w14:paraId="6531B6F4"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2200 à 2800</w:t>
            </w:r>
          </w:p>
        </w:tc>
        <w:tc>
          <w:tcPr>
            <w:tcW w:w="1494" w:type="dxa"/>
            <w:vAlign w:val="center"/>
          </w:tcPr>
          <w:p w14:paraId="3F449B10"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230 à 400</w:t>
            </w:r>
          </w:p>
        </w:tc>
      </w:tr>
      <w:tr w:rsidR="00E52381" w:rsidRPr="007A48FE" w14:paraId="585CD96D" w14:textId="77777777" w:rsidTr="00BB6A54">
        <w:trPr>
          <w:trHeight w:val="20"/>
          <w:jc w:val="center"/>
        </w:trPr>
        <w:tc>
          <w:tcPr>
            <w:tcW w:w="2145" w:type="dxa"/>
            <w:vAlign w:val="center"/>
          </w:tcPr>
          <w:p w14:paraId="2A621956"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Plaquettes de scierie</w:t>
            </w:r>
          </w:p>
        </w:tc>
        <w:tc>
          <w:tcPr>
            <w:tcW w:w="1620" w:type="dxa"/>
            <w:vAlign w:val="center"/>
          </w:tcPr>
          <w:p w14:paraId="1072B04B"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30 à 50</w:t>
            </w:r>
          </w:p>
        </w:tc>
        <w:tc>
          <w:tcPr>
            <w:tcW w:w="1980" w:type="dxa"/>
            <w:vAlign w:val="center"/>
          </w:tcPr>
          <w:p w14:paraId="1AE1DBA1"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Moyen coupé</w:t>
            </w:r>
          </w:p>
        </w:tc>
        <w:tc>
          <w:tcPr>
            <w:tcW w:w="1800" w:type="dxa"/>
            <w:vAlign w:val="center"/>
          </w:tcPr>
          <w:p w14:paraId="65B373AC"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 xml:space="preserve">2200 à 3300 </w:t>
            </w:r>
          </w:p>
        </w:tc>
        <w:tc>
          <w:tcPr>
            <w:tcW w:w="1494" w:type="dxa"/>
            <w:vAlign w:val="center"/>
          </w:tcPr>
          <w:p w14:paraId="30697290"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200 à 400</w:t>
            </w:r>
          </w:p>
        </w:tc>
      </w:tr>
      <w:tr w:rsidR="00E52381" w:rsidRPr="007A48FE" w14:paraId="4FC03716" w14:textId="77777777" w:rsidTr="00BB6A54">
        <w:trPr>
          <w:trHeight w:val="20"/>
          <w:jc w:val="center"/>
        </w:trPr>
        <w:tc>
          <w:tcPr>
            <w:tcW w:w="2145" w:type="dxa"/>
            <w:vAlign w:val="center"/>
          </w:tcPr>
          <w:p w14:paraId="7D0DFFA3"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Broyat bois de rebut</w:t>
            </w:r>
          </w:p>
        </w:tc>
        <w:tc>
          <w:tcPr>
            <w:tcW w:w="1620" w:type="dxa"/>
            <w:vAlign w:val="center"/>
          </w:tcPr>
          <w:p w14:paraId="1D1516A3"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20 à 40</w:t>
            </w:r>
          </w:p>
        </w:tc>
        <w:tc>
          <w:tcPr>
            <w:tcW w:w="1980" w:type="dxa"/>
            <w:vAlign w:val="center"/>
          </w:tcPr>
          <w:p w14:paraId="4D123FF5"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Moyen éclaté</w:t>
            </w:r>
          </w:p>
        </w:tc>
        <w:tc>
          <w:tcPr>
            <w:tcW w:w="1800" w:type="dxa"/>
            <w:vAlign w:val="center"/>
          </w:tcPr>
          <w:p w14:paraId="502C848D"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3300 à 3900</w:t>
            </w:r>
          </w:p>
        </w:tc>
        <w:tc>
          <w:tcPr>
            <w:tcW w:w="1494" w:type="dxa"/>
            <w:vAlign w:val="center"/>
          </w:tcPr>
          <w:p w14:paraId="56E5FA4D"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180 à 270</w:t>
            </w:r>
          </w:p>
        </w:tc>
      </w:tr>
      <w:tr w:rsidR="00E52381" w:rsidRPr="007A48FE" w14:paraId="02C20C30" w14:textId="77777777" w:rsidTr="00BB6A54">
        <w:trPr>
          <w:trHeight w:val="20"/>
          <w:jc w:val="center"/>
        </w:trPr>
        <w:tc>
          <w:tcPr>
            <w:tcW w:w="2145" w:type="dxa"/>
            <w:vAlign w:val="center"/>
          </w:tcPr>
          <w:p w14:paraId="1C0E1C0A"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Sciures de scierie</w:t>
            </w:r>
          </w:p>
        </w:tc>
        <w:tc>
          <w:tcPr>
            <w:tcW w:w="1620" w:type="dxa"/>
            <w:vAlign w:val="center"/>
          </w:tcPr>
          <w:p w14:paraId="64566553"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40 à 60</w:t>
            </w:r>
          </w:p>
        </w:tc>
        <w:tc>
          <w:tcPr>
            <w:tcW w:w="1980" w:type="dxa"/>
            <w:vAlign w:val="center"/>
          </w:tcPr>
          <w:p w14:paraId="617A1C1C"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Très fin</w:t>
            </w:r>
          </w:p>
        </w:tc>
        <w:tc>
          <w:tcPr>
            <w:tcW w:w="1800" w:type="dxa"/>
            <w:vAlign w:val="center"/>
          </w:tcPr>
          <w:p w14:paraId="24953AC9"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1600 à 2800</w:t>
            </w:r>
          </w:p>
        </w:tc>
        <w:tc>
          <w:tcPr>
            <w:tcW w:w="1494" w:type="dxa"/>
            <w:vAlign w:val="center"/>
          </w:tcPr>
          <w:p w14:paraId="0BFCF7FB"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250 à 500</w:t>
            </w:r>
          </w:p>
        </w:tc>
      </w:tr>
      <w:tr w:rsidR="00E52381" w:rsidRPr="007A48FE" w14:paraId="2721EB15" w14:textId="77777777" w:rsidTr="00BB6A54">
        <w:trPr>
          <w:trHeight w:val="20"/>
          <w:jc w:val="center"/>
        </w:trPr>
        <w:tc>
          <w:tcPr>
            <w:tcW w:w="2145" w:type="dxa"/>
            <w:vAlign w:val="center"/>
          </w:tcPr>
          <w:p w14:paraId="695A4329"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Écorces</w:t>
            </w:r>
          </w:p>
        </w:tc>
        <w:tc>
          <w:tcPr>
            <w:tcW w:w="1620" w:type="dxa"/>
            <w:vAlign w:val="center"/>
          </w:tcPr>
          <w:p w14:paraId="46CF5ECD"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40 à 60</w:t>
            </w:r>
          </w:p>
        </w:tc>
        <w:tc>
          <w:tcPr>
            <w:tcW w:w="1980" w:type="dxa"/>
            <w:vAlign w:val="center"/>
          </w:tcPr>
          <w:p w14:paraId="1C74C653"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Moyen éclaté</w:t>
            </w:r>
          </w:p>
        </w:tc>
        <w:tc>
          <w:tcPr>
            <w:tcW w:w="1800" w:type="dxa"/>
            <w:vAlign w:val="center"/>
          </w:tcPr>
          <w:p w14:paraId="46E92E8D"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1600 à 2800</w:t>
            </w:r>
          </w:p>
        </w:tc>
        <w:tc>
          <w:tcPr>
            <w:tcW w:w="1494" w:type="dxa"/>
            <w:vAlign w:val="center"/>
          </w:tcPr>
          <w:p w14:paraId="7AABAD3D" w14:textId="77777777" w:rsidR="00E52381" w:rsidRPr="00BB6A54" w:rsidRDefault="00E52381" w:rsidP="00BB6A54">
            <w:pPr>
              <w:spacing w:after="100" w:afterAutospacing="1"/>
              <w:jc w:val="both"/>
              <w:rPr>
                <w:rFonts w:ascii="Arial" w:hAnsi="Arial" w:cs="Arial"/>
                <w:sz w:val="16"/>
                <w:szCs w:val="18"/>
              </w:rPr>
            </w:pPr>
            <w:r w:rsidRPr="00BB6A54">
              <w:rPr>
                <w:rFonts w:ascii="Arial" w:hAnsi="Arial" w:cs="Arial"/>
                <w:sz w:val="16"/>
                <w:szCs w:val="18"/>
              </w:rPr>
              <w:t>250 à 500</w:t>
            </w:r>
          </w:p>
        </w:tc>
      </w:tr>
    </w:tbl>
    <w:p w14:paraId="3D2E585C" w14:textId="77777777" w:rsidR="00BB6A54" w:rsidRDefault="00BB6A54" w:rsidP="00E045F0">
      <w:pPr>
        <w:pStyle w:val="Paragraphedeliste1"/>
        <w:tabs>
          <w:tab w:val="left" w:pos="709"/>
        </w:tabs>
        <w:ind w:left="0"/>
        <w:rPr>
          <w:rFonts w:ascii="Arial" w:hAnsi="Arial" w:cs="Arial"/>
          <w:b/>
          <w:bCs/>
          <w:sz w:val="18"/>
          <w:szCs w:val="18"/>
        </w:rPr>
      </w:pPr>
      <w:bookmarkStart w:id="377" w:name="_Toc290637983"/>
      <w:bookmarkStart w:id="378" w:name="_Toc296009124"/>
    </w:p>
    <w:p w14:paraId="65DB1671" w14:textId="69109B9A" w:rsidR="00E52381" w:rsidRPr="00BB6A54" w:rsidRDefault="00E52381" w:rsidP="00E045F0">
      <w:pPr>
        <w:pStyle w:val="Paragraphedeliste1"/>
        <w:tabs>
          <w:tab w:val="left" w:pos="709"/>
        </w:tabs>
        <w:ind w:left="0"/>
        <w:rPr>
          <w:rFonts w:ascii="Arial" w:hAnsi="Arial" w:cs="Arial"/>
          <w:b/>
          <w:bCs/>
          <w:sz w:val="18"/>
          <w:szCs w:val="18"/>
        </w:rPr>
      </w:pPr>
      <w:r w:rsidRPr="00BB6A54">
        <w:rPr>
          <w:rFonts w:ascii="Arial" w:hAnsi="Arial" w:cs="Arial"/>
          <w:b/>
          <w:bCs/>
          <w:sz w:val="18"/>
          <w:szCs w:val="18"/>
        </w:rPr>
        <w:t>Conversion masse - énergie</w:t>
      </w:r>
      <w:bookmarkEnd w:id="377"/>
      <w:bookmarkEnd w:id="378"/>
    </w:p>
    <w:p w14:paraId="20F8CED6"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 xml:space="preserve">Le déclarant calcule les consommations en entrée chaudière, exprimées en MWh PCI, d’après les pouvoirs calorifiques des produits livrés, déterminés comme suit, par ordre de préférence : </w:t>
      </w:r>
    </w:p>
    <w:p w14:paraId="6542E24C" w14:textId="77777777" w:rsidR="00E52381" w:rsidRPr="00BB6A54" w:rsidRDefault="00E52381" w:rsidP="00113393">
      <w:pPr>
        <w:pStyle w:val="Paragraphedeliste1"/>
        <w:numPr>
          <w:ilvl w:val="0"/>
          <w:numId w:val="18"/>
        </w:numPr>
        <w:tabs>
          <w:tab w:val="left" w:pos="709"/>
        </w:tabs>
        <w:rPr>
          <w:rFonts w:ascii="Arial" w:hAnsi="Arial" w:cs="Arial"/>
          <w:sz w:val="18"/>
          <w:szCs w:val="18"/>
        </w:rPr>
      </w:pPr>
      <w:r w:rsidRPr="00BB6A54">
        <w:rPr>
          <w:rFonts w:ascii="Arial" w:hAnsi="Arial" w:cs="Arial"/>
          <w:sz w:val="18"/>
          <w:szCs w:val="18"/>
        </w:rPr>
        <w:t>Le pouvoir calorifique est stipulé sur un des documents cités dans le paragraphe 5.</w:t>
      </w:r>
    </w:p>
    <w:p w14:paraId="51F0738C" w14:textId="77777777" w:rsidR="00E52381" w:rsidRPr="00BB6A54" w:rsidRDefault="00E52381" w:rsidP="00113393">
      <w:pPr>
        <w:pStyle w:val="Paragraphedeliste1"/>
        <w:numPr>
          <w:ilvl w:val="0"/>
          <w:numId w:val="18"/>
        </w:numPr>
        <w:tabs>
          <w:tab w:val="left" w:pos="709"/>
        </w:tabs>
        <w:rPr>
          <w:rFonts w:ascii="Arial" w:hAnsi="Arial" w:cs="Arial"/>
          <w:sz w:val="18"/>
          <w:szCs w:val="18"/>
        </w:rPr>
      </w:pPr>
      <w:r w:rsidRPr="00BB6A54">
        <w:rPr>
          <w:rFonts w:ascii="Arial" w:hAnsi="Arial" w:cs="Arial"/>
          <w:sz w:val="18"/>
          <w:szCs w:val="18"/>
        </w:rPr>
        <w:t>Le pouvoir calorifique est calculé d’après les données d’humidité établies selon une des approches suivantes :</w:t>
      </w:r>
    </w:p>
    <w:p w14:paraId="108D97F5" w14:textId="77777777" w:rsidR="00E52381" w:rsidRPr="00BB6A54" w:rsidRDefault="00E52381" w:rsidP="00E52381">
      <w:pPr>
        <w:pStyle w:val="Paragraphedeliste1"/>
        <w:rPr>
          <w:rFonts w:ascii="Arial" w:hAnsi="Arial" w:cs="Arial"/>
          <w:sz w:val="18"/>
          <w:szCs w:val="18"/>
        </w:rPr>
      </w:pPr>
    </w:p>
    <w:p w14:paraId="230B3A2B" w14:textId="77777777" w:rsidR="00E52381" w:rsidRPr="00BB6A54" w:rsidRDefault="00E52381" w:rsidP="00113393">
      <w:pPr>
        <w:pStyle w:val="Paragraphedeliste1"/>
        <w:numPr>
          <w:ilvl w:val="1"/>
          <w:numId w:val="18"/>
        </w:numPr>
        <w:tabs>
          <w:tab w:val="left" w:pos="709"/>
        </w:tabs>
        <w:rPr>
          <w:rFonts w:ascii="Arial" w:hAnsi="Arial" w:cs="Arial"/>
          <w:sz w:val="18"/>
          <w:szCs w:val="18"/>
        </w:rPr>
      </w:pPr>
      <w:r w:rsidRPr="00BB6A54">
        <w:rPr>
          <w:rFonts w:ascii="Arial" w:hAnsi="Arial" w:cs="Arial"/>
          <w:sz w:val="18"/>
          <w:szCs w:val="18"/>
        </w:rPr>
        <w:t>L’humidité retenue est celle prise en compte pour l’établissement de la facturation, quelle que soit l’entité qui a généré cette valeur, et à condition que la facturation soit indexée sur l’humidité.</w:t>
      </w:r>
    </w:p>
    <w:p w14:paraId="00C344E3" w14:textId="77777777" w:rsidR="00E52381" w:rsidRPr="00BB6A54" w:rsidRDefault="00E52381" w:rsidP="00113393">
      <w:pPr>
        <w:pStyle w:val="Paragraphedeliste1"/>
        <w:numPr>
          <w:ilvl w:val="1"/>
          <w:numId w:val="18"/>
        </w:numPr>
        <w:tabs>
          <w:tab w:val="left" w:pos="709"/>
        </w:tabs>
        <w:rPr>
          <w:rFonts w:ascii="Arial" w:hAnsi="Arial" w:cs="Arial"/>
          <w:sz w:val="18"/>
          <w:szCs w:val="18"/>
        </w:rPr>
      </w:pPr>
      <w:r w:rsidRPr="00BB6A54">
        <w:rPr>
          <w:rFonts w:ascii="Arial" w:hAnsi="Arial" w:cs="Arial"/>
          <w:sz w:val="18"/>
          <w:szCs w:val="18"/>
        </w:rPr>
        <w:lastRenderedPageBreak/>
        <w:t>L’humidité du combustible peut être déterminée par le site selon une des méthodes proposées dans le document Référentiels Combustibles Bois Énergie de l’ADEME, Définition et Exigences. Toute autre procédure conforme à une méthode normalisée permettant de limiter le biais d’échantillonnage et de mesure, et dont le degré d’incertitude est connu, pourra être utilisée. Les normes CEN, ISO, et normes nationales appropriées sont admissibles. La valeur respective ne doit être utilisée que pour la période de livraison ou le lot de combustible ou de matières pour lequel elle est représentative.</w:t>
      </w:r>
    </w:p>
    <w:p w14:paraId="5E3673F5" w14:textId="77777777" w:rsidR="00E52381" w:rsidRPr="00BB6A54" w:rsidRDefault="00E52381" w:rsidP="00113393">
      <w:pPr>
        <w:pStyle w:val="Paragraphedeliste1"/>
        <w:numPr>
          <w:ilvl w:val="1"/>
          <w:numId w:val="18"/>
        </w:numPr>
        <w:tabs>
          <w:tab w:val="left" w:pos="709"/>
        </w:tabs>
        <w:rPr>
          <w:rFonts w:ascii="Arial" w:hAnsi="Arial" w:cs="Arial"/>
          <w:sz w:val="18"/>
          <w:szCs w:val="18"/>
        </w:rPr>
      </w:pPr>
      <w:r w:rsidRPr="00BB6A54">
        <w:rPr>
          <w:rFonts w:ascii="Arial" w:hAnsi="Arial" w:cs="Arial"/>
          <w:sz w:val="18"/>
          <w:szCs w:val="18"/>
        </w:rPr>
        <w:t>L’humidité du combustible est indiquée par le fournisseur dans une des pièces justificatives énumérées dans le paragraphe 5 pour le lot spécifique auquel elle est appliquée.</w:t>
      </w:r>
    </w:p>
    <w:p w14:paraId="6A0B6062" w14:textId="77777777" w:rsidR="00E52381" w:rsidRPr="00BB6A54" w:rsidRDefault="00E52381" w:rsidP="00E52381">
      <w:pPr>
        <w:tabs>
          <w:tab w:val="left" w:pos="709"/>
        </w:tabs>
        <w:ind w:left="1429"/>
        <w:jc w:val="both"/>
        <w:rPr>
          <w:rFonts w:ascii="Arial" w:hAnsi="Arial" w:cs="Arial"/>
          <w:sz w:val="18"/>
          <w:szCs w:val="18"/>
        </w:rPr>
      </w:pPr>
      <w:r w:rsidRPr="00BB6A54">
        <w:rPr>
          <w:rFonts w:ascii="Arial" w:hAnsi="Arial" w:cs="Arial"/>
          <w:sz w:val="18"/>
          <w:szCs w:val="18"/>
        </w:rPr>
        <w:t>La formule suivante sera employée :</w:t>
      </w:r>
    </w:p>
    <w:p w14:paraId="517D87DC" w14:textId="77777777" w:rsidR="00E52381" w:rsidRPr="00BB6A54" w:rsidRDefault="00E52381" w:rsidP="00E52381">
      <w:pPr>
        <w:tabs>
          <w:tab w:val="left" w:pos="709"/>
        </w:tabs>
        <w:ind w:left="1429"/>
        <w:jc w:val="both"/>
        <w:rPr>
          <w:rFonts w:ascii="Arial" w:hAnsi="Arial" w:cs="Arial"/>
          <w:sz w:val="18"/>
          <w:szCs w:val="18"/>
        </w:rPr>
      </w:pPr>
    </w:p>
    <w:tbl>
      <w:tblPr>
        <w:tblW w:w="8388"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E52381" w:rsidRPr="007A48FE" w14:paraId="572AC521" w14:textId="77777777" w:rsidTr="003E300F">
        <w:tc>
          <w:tcPr>
            <w:tcW w:w="8388" w:type="dxa"/>
          </w:tcPr>
          <w:p w14:paraId="57D1F137" w14:textId="77777777" w:rsidR="00E52381" w:rsidRPr="00BB6A54" w:rsidRDefault="00E52381" w:rsidP="003E300F">
            <w:pPr>
              <w:pStyle w:val="Corpsdetexte3"/>
              <w:spacing w:after="0"/>
              <w:jc w:val="both"/>
              <w:rPr>
                <w:rFonts w:ascii="Arial" w:hAnsi="Arial" w:cs="Arial"/>
                <w:b/>
                <w:sz w:val="18"/>
                <w:szCs w:val="18"/>
              </w:rPr>
            </w:pPr>
            <w:r w:rsidRPr="00BB6A54">
              <w:rPr>
                <w:rFonts w:ascii="Arial" w:hAnsi="Arial" w:cs="Arial"/>
                <w:b/>
                <w:sz w:val="18"/>
                <w:szCs w:val="18"/>
              </w:rPr>
              <w:t xml:space="preserve">PCI (E %) = (PCI (0 %) x (100 - E) / 100) - 6,7861 x E </w:t>
            </w:r>
          </w:p>
          <w:p w14:paraId="2C1FB335" w14:textId="77777777" w:rsidR="00E52381" w:rsidRPr="00BB6A54" w:rsidRDefault="00E52381" w:rsidP="003E300F">
            <w:pPr>
              <w:pStyle w:val="Corpsdetexte3"/>
              <w:spacing w:after="0"/>
              <w:jc w:val="both"/>
              <w:rPr>
                <w:rFonts w:ascii="Arial" w:hAnsi="Arial" w:cs="Arial"/>
                <w:b/>
                <w:sz w:val="18"/>
                <w:szCs w:val="18"/>
              </w:rPr>
            </w:pPr>
            <w:proofErr w:type="gramStart"/>
            <w:r w:rsidRPr="00BB6A54">
              <w:rPr>
                <w:rFonts w:ascii="Arial" w:hAnsi="Arial" w:cs="Arial"/>
                <w:b/>
                <w:sz w:val="18"/>
                <w:szCs w:val="18"/>
              </w:rPr>
              <w:t>avec</w:t>
            </w:r>
            <w:proofErr w:type="gramEnd"/>
            <w:r w:rsidRPr="00BB6A54">
              <w:rPr>
                <w:rFonts w:ascii="Arial" w:hAnsi="Arial" w:cs="Arial"/>
                <w:b/>
                <w:sz w:val="18"/>
                <w:szCs w:val="18"/>
              </w:rPr>
              <w:t xml:space="preserve"> E = l'humidité (sur masse brute) du bois en pourcentage</w:t>
            </w:r>
          </w:p>
        </w:tc>
      </w:tr>
    </w:tbl>
    <w:p w14:paraId="1ED96AC4" w14:textId="77777777" w:rsidR="00E52381" w:rsidRPr="00BB6A54" w:rsidRDefault="00E52381" w:rsidP="00E52381">
      <w:pPr>
        <w:jc w:val="both"/>
        <w:rPr>
          <w:rFonts w:ascii="Arial" w:hAnsi="Arial" w:cs="Arial"/>
          <w:sz w:val="18"/>
          <w:szCs w:val="18"/>
        </w:rPr>
      </w:pPr>
    </w:p>
    <w:p w14:paraId="15E1AAA3" w14:textId="77777777" w:rsidR="00E52381" w:rsidRPr="00BB6A54" w:rsidRDefault="00E52381" w:rsidP="00E52381">
      <w:pPr>
        <w:tabs>
          <w:tab w:val="left" w:pos="709"/>
        </w:tabs>
        <w:ind w:left="838"/>
        <w:jc w:val="both"/>
        <w:rPr>
          <w:rFonts w:ascii="Arial" w:hAnsi="Arial" w:cs="Arial"/>
          <w:sz w:val="18"/>
          <w:szCs w:val="18"/>
        </w:rPr>
      </w:pPr>
      <w:r w:rsidRPr="00BB6A54">
        <w:rPr>
          <w:rFonts w:ascii="Arial" w:hAnsi="Arial" w:cs="Arial"/>
          <w:sz w:val="18"/>
          <w:szCs w:val="18"/>
        </w:rPr>
        <w:t>Un PCI anhydre compris entre 5 000 et 5 300 kWh PCI/t sera retenu, les valeurs hautes de la fourchette étant réservées aux essences de résineux.</w:t>
      </w:r>
    </w:p>
    <w:p w14:paraId="0D5BE2FE" w14:textId="77777777" w:rsidR="00E52381" w:rsidRPr="00BB6A54" w:rsidRDefault="00E52381" w:rsidP="00E52381">
      <w:pPr>
        <w:pStyle w:val="Paragraphedeliste1"/>
        <w:rPr>
          <w:rFonts w:ascii="Arial" w:hAnsi="Arial" w:cs="Arial"/>
          <w:sz w:val="18"/>
          <w:szCs w:val="18"/>
        </w:rPr>
      </w:pPr>
    </w:p>
    <w:p w14:paraId="191FF175" w14:textId="77777777" w:rsidR="00E52381" w:rsidRPr="00BB6A54" w:rsidRDefault="00E52381" w:rsidP="00113393">
      <w:pPr>
        <w:pStyle w:val="Paragraphedeliste1"/>
        <w:numPr>
          <w:ilvl w:val="1"/>
          <w:numId w:val="18"/>
        </w:numPr>
        <w:tabs>
          <w:tab w:val="left" w:pos="709"/>
        </w:tabs>
        <w:rPr>
          <w:rFonts w:ascii="Arial" w:hAnsi="Arial" w:cs="Arial"/>
          <w:sz w:val="18"/>
          <w:szCs w:val="18"/>
        </w:rPr>
      </w:pPr>
      <w:r w:rsidRPr="00BB6A54">
        <w:rPr>
          <w:rFonts w:ascii="Arial" w:hAnsi="Arial" w:cs="Arial"/>
          <w:sz w:val="18"/>
          <w:szCs w:val="18"/>
        </w:rPr>
        <w:t>Par défaut, une valeur moyenne est utilisée afin de réaliser la conversion. Elle peut être une moyenne des valeurs disponibles pour les produits bois de même nature issus du même fournisseur, à condition qu’un nombre satisfaisant de mesures soit disponible.</w:t>
      </w:r>
    </w:p>
    <w:p w14:paraId="797EDE68" w14:textId="22B58A08" w:rsidR="00E52381" w:rsidRPr="00BB6A54" w:rsidRDefault="00E52381" w:rsidP="00113393">
      <w:pPr>
        <w:pStyle w:val="Paragraphedeliste"/>
        <w:numPr>
          <w:ilvl w:val="0"/>
          <w:numId w:val="21"/>
        </w:numPr>
        <w:rPr>
          <w:rFonts w:ascii="Arial" w:hAnsi="Arial" w:cs="Arial"/>
          <w:b/>
          <w:sz w:val="18"/>
          <w:szCs w:val="18"/>
          <w:u w:val="single"/>
        </w:rPr>
      </w:pPr>
      <w:bookmarkStart w:id="379" w:name="_Toc290637984"/>
      <w:bookmarkStart w:id="380" w:name="_Toc296009125"/>
      <w:r w:rsidRPr="00BB6A54">
        <w:rPr>
          <w:rFonts w:ascii="Arial" w:hAnsi="Arial" w:cs="Arial"/>
          <w:b/>
          <w:sz w:val="18"/>
          <w:szCs w:val="18"/>
          <w:u w:val="single"/>
        </w:rPr>
        <w:t>Protocole d’élaboration du bilan combustible</w:t>
      </w:r>
      <w:bookmarkEnd w:id="379"/>
      <w:bookmarkEnd w:id="380"/>
    </w:p>
    <w:p w14:paraId="132731DF" w14:textId="77777777" w:rsidR="00E52381" w:rsidRPr="00BB6A54" w:rsidRDefault="00E52381" w:rsidP="00E52381">
      <w:pPr>
        <w:jc w:val="both"/>
        <w:rPr>
          <w:rFonts w:ascii="Arial" w:hAnsi="Arial" w:cs="Arial"/>
          <w:sz w:val="18"/>
          <w:szCs w:val="18"/>
        </w:rPr>
      </w:pPr>
      <w:r w:rsidRPr="00BB6A54">
        <w:rPr>
          <w:rFonts w:ascii="Arial" w:hAnsi="Arial" w:cs="Arial"/>
          <w:sz w:val="18"/>
          <w:szCs w:val="18"/>
        </w:rPr>
        <w:t>Le bénéficiaire met en place un protocole d’élaboration et de contrôle du bilan combustibles. Le protocole :</w:t>
      </w:r>
    </w:p>
    <w:p w14:paraId="61B0F5AD" w14:textId="77777777" w:rsidR="00E52381" w:rsidRPr="007A48FE" w:rsidRDefault="00E52381" w:rsidP="00E045F0">
      <w:pPr>
        <w:pStyle w:val="Pucenoir"/>
        <w:rPr>
          <w:rFonts w:cs="Arial"/>
        </w:rPr>
      </w:pPr>
      <w:proofErr w:type="gramStart"/>
      <w:r w:rsidRPr="007A48FE">
        <w:rPr>
          <w:rFonts w:cs="Arial"/>
        </w:rPr>
        <w:t>définit</w:t>
      </w:r>
      <w:proofErr w:type="gramEnd"/>
      <w:r w:rsidRPr="007A48FE">
        <w:rPr>
          <w:rFonts w:cs="Arial"/>
        </w:rPr>
        <w:t xml:space="preserve"> les responsabilités des personnes impliquées dans l’élaboration du bilan,</w:t>
      </w:r>
    </w:p>
    <w:p w14:paraId="5CCDDA7E" w14:textId="77777777" w:rsidR="00E52381" w:rsidRPr="007A48FE" w:rsidRDefault="00E52381" w:rsidP="00E045F0">
      <w:pPr>
        <w:pStyle w:val="Pucenoir"/>
        <w:rPr>
          <w:rFonts w:cs="Arial"/>
        </w:rPr>
      </w:pPr>
      <w:proofErr w:type="gramStart"/>
      <w:r w:rsidRPr="007A48FE">
        <w:rPr>
          <w:rFonts w:cs="Arial"/>
        </w:rPr>
        <w:t>encadre</w:t>
      </w:r>
      <w:proofErr w:type="gramEnd"/>
      <w:r w:rsidRPr="007A48FE">
        <w:rPr>
          <w:rFonts w:cs="Arial"/>
        </w:rPr>
        <w:t xml:space="preserve"> l’application du présent référentiel à son installation en précisant les sources d’information utilisables et le mode de calcul,</w:t>
      </w:r>
    </w:p>
    <w:p w14:paraId="6043FC26" w14:textId="77777777" w:rsidR="00E52381" w:rsidRPr="007A48FE" w:rsidRDefault="00E52381" w:rsidP="00E045F0">
      <w:pPr>
        <w:pStyle w:val="Pucenoir"/>
        <w:rPr>
          <w:rFonts w:cs="Arial"/>
        </w:rPr>
      </w:pPr>
      <w:proofErr w:type="gramStart"/>
      <w:r w:rsidRPr="007A48FE">
        <w:rPr>
          <w:rFonts w:cs="Arial"/>
        </w:rPr>
        <w:t>met</w:t>
      </w:r>
      <w:proofErr w:type="gramEnd"/>
      <w:r w:rsidRPr="007A48FE">
        <w:rPr>
          <w:rFonts w:cs="Arial"/>
        </w:rPr>
        <w:t xml:space="preserve"> en place un contrôle interne pour faire en sorte que le bilan communiqué à l’ADEME soit établi sur la base des données disponibles au niveau de la chaufferie, ne contienne pas d’inexactitudes et soit conforme aux lignes directrices du présent référentiel.</w:t>
      </w:r>
    </w:p>
    <w:p w14:paraId="2B2D189F" w14:textId="4B06BC59" w:rsidR="00E52381" w:rsidRPr="00BB6A54" w:rsidRDefault="00E52381" w:rsidP="00113393">
      <w:pPr>
        <w:pStyle w:val="Paragraphedeliste"/>
        <w:numPr>
          <w:ilvl w:val="0"/>
          <w:numId w:val="21"/>
        </w:numPr>
        <w:rPr>
          <w:rFonts w:ascii="Arial" w:hAnsi="Arial" w:cs="Arial"/>
          <w:b/>
          <w:sz w:val="18"/>
          <w:szCs w:val="18"/>
          <w:u w:val="single"/>
        </w:rPr>
      </w:pPr>
      <w:bookmarkStart w:id="381" w:name="_Toc290637985"/>
      <w:bookmarkStart w:id="382" w:name="_Toc296009126"/>
      <w:r w:rsidRPr="00BB6A54">
        <w:rPr>
          <w:rFonts w:ascii="Arial" w:hAnsi="Arial" w:cs="Arial"/>
          <w:b/>
          <w:sz w:val="18"/>
          <w:szCs w:val="18"/>
          <w:u w:val="single"/>
        </w:rPr>
        <w:t>Contrôle</w:t>
      </w:r>
      <w:bookmarkEnd w:id="381"/>
      <w:bookmarkEnd w:id="382"/>
    </w:p>
    <w:p w14:paraId="7C1644EE" w14:textId="77777777" w:rsidR="00E52381" w:rsidRPr="007A48FE" w:rsidRDefault="00E52381" w:rsidP="00E045F0">
      <w:pPr>
        <w:pStyle w:val="TexteCourant"/>
      </w:pPr>
      <w:r w:rsidRPr="007A48FE">
        <w:t>Des contrôles périodiques et aléatoires sont réalisés par des bureaux de contrôle indépendants missionnés par l’ADEME afin de vérifier que les bilans sont documentés, réalisés conformément au présent référentiel et ne comportent pas d’inexactitude significative.</w:t>
      </w:r>
    </w:p>
    <w:p w14:paraId="7D5F4F00" w14:textId="77777777" w:rsidR="00E52381" w:rsidRPr="007A48FE" w:rsidRDefault="00E52381" w:rsidP="00E045F0">
      <w:pPr>
        <w:pStyle w:val="TexteCourant"/>
      </w:pPr>
      <w:r w:rsidRPr="007A48FE">
        <w:t>Le bénéficiaire autorise l’ADEME ou le bureau de contrôle mandaté par l’ADEME à accéder d’une part à la chaufferie et ses périphériques et d’autre part aux documents nécessaires pour mener à bien ses contrôles.</w:t>
      </w:r>
    </w:p>
    <w:p w14:paraId="745F1E31" w14:textId="77777777" w:rsidR="00E52381" w:rsidRPr="007A48FE" w:rsidRDefault="00E52381" w:rsidP="00E045F0">
      <w:pPr>
        <w:pStyle w:val="TexteCourant"/>
      </w:pPr>
      <w:r w:rsidRPr="007A48FE">
        <w:t>Le bénéficiaire 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w:t>
      </w:r>
    </w:p>
    <w:p w14:paraId="001633AB" w14:textId="77777777" w:rsidR="00E52381" w:rsidRPr="00BB6A54" w:rsidRDefault="00E52381" w:rsidP="00E52381">
      <w:pPr>
        <w:jc w:val="both"/>
        <w:rPr>
          <w:rFonts w:ascii="Arial" w:hAnsi="Arial" w:cs="Arial"/>
          <w:sz w:val="18"/>
          <w:szCs w:val="18"/>
        </w:rPr>
      </w:pPr>
    </w:p>
    <w:p w14:paraId="6EC8CFF4" w14:textId="1A1164D2" w:rsidR="00E52381" w:rsidRPr="00BB6A54" w:rsidRDefault="00E52381" w:rsidP="00113393">
      <w:pPr>
        <w:pStyle w:val="Paragraphedeliste"/>
        <w:numPr>
          <w:ilvl w:val="0"/>
          <w:numId w:val="21"/>
        </w:numPr>
        <w:rPr>
          <w:rFonts w:ascii="Arial" w:hAnsi="Arial" w:cs="Arial"/>
          <w:b/>
          <w:sz w:val="18"/>
          <w:szCs w:val="18"/>
          <w:u w:val="single"/>
        </w:rPr>
      </w:pPr>
      <w:bookmarkStart w:id="383" w:name="_Toc290637986"/>
      <w:bookmarkStart w:id="384" w:name="_Toc296009127"/>
      <w:r w:rsidRPr="00BB6A54">
        <w:rPr>
          <w:rFonts w:ascii="Arial" w:hAnsi="Arial" w:cs="Arial"/>
          <w:b/>
          <w:sz w:val="18"/>
          <w:szCs w:val="18"/>
          <w:u w:val="single"/>
        </w:rPr>
        <w:t>Conservation des données</w:t>
      </w:r>
      <w:bookmarkEnd w:id="383"/>
      <w:bookmarkEnd w:id="384"/>
      <w:r w:rsidRPr="00BB6A54">
        <w:rPr>
          <w:rFonts w:ascii="Arial" w:hAnsi="Arial" w:cs="Arial"/>
          <w:b/>
          <w:sz w:val="18"/>
          <w:szCs w:val="18"/>
          <w:u w:val="single"/>
        </w:rPr>
        <w:t xml:space="preserve"> </w:t>
      </w:r>
    </w:p>
    <w:p w14:paraId="28DEC39F" w14:textId="77777777" w:rsidR="00E52381" w:rsidRPr="007A48FE" w:rsidRDefault="00E52381" w:rsidP="00E045F0">
      <w:pPr>
        <w:pStyle w:val="TexteCourant"/>
      </w:pPr>
      <w:r w:rsidRPr="007A48FE">
        <w:t>Afin que l’ADEME ou le bureau de contrôle indépendant missionné par l’ADEME puisse reproduire la détermination du bilan combustible biomasse, le bénéficiaire doit, pour chaque année de déclaration, conserver les documents suivants au moins 5 ans après la transmission de la déclaration susvisée</w:t>
      </w:r>
      <w:r w:rsidRPr="00BB6A54">
        <w:t> </w:t>
      </w:r>
      <w:r w:rsidRPr="007A48FE">
        <w:t>:</w:t>
      </w:r>
    </w:p>
    <w:p w14:paraId="05037552" w14:textId="77777777" w:rsidR="00E52381" w:rsidRPr="007A48FE" w:rsidRDefault="00E52381" w:rsidP="00E045F0">
      <w:pPr>
        <w:pStyle w:val="Pucenoir"/>
        <w:rPr>
          <w:rFonts w:cs="Arial"/>
        </w:rPr>
      </w:pPr>
      <w:r w:rsidRPr="007A48FE">
        <w:rPr>
          <w:rFonts w:cs="Arial"/>
        </w:rPr>
        <w:t>Factures, bons de livraison et états d’approvisionnement des combustibles biomasse.</w:t>
      </w:r>
    </w:p>
    <w:p w14:paraId="70B873FF" w14:textId="77777777" w:rsidR="00E52381" w:rsidRPr="007A48FE" w:rsidRDefault="00E52381" w:rsidP="00E045F0">
      <w:pPr>
        <w:pStyle w:val="Pucenoir"/>
        <w:rPr>
          <w:rFonts w:cs="Arial"/>
        </w:rPr>
      </w:pPr>
      <w:r w:rsidRPr="007A48FE">
        <w:rPr>
          <w:rFonts w:cs="Arial"/>
        </w:rPr>
        <w:t>Contrats d’approvisionnement en combustibles biomasse.</w:t>
      </w:r>
    </w:p>
    <w:p w14:paraId="6F46FA17" w14:textId="77777777" w:rsidR="00E52381" w:rsidRPr="007A48FE" w:rsidRDefault="00E52381" w:rsidP="00E045F0">
      <w:pPr>
        <w:pStyle w:val="Pucenoir"/>
        <w:rPr>
          <w:rFonts w:cs="Arial"/>
        </w:rPr>
      </w:pPr>
      <w:r w:rsidRPr="007A48FE">
        <w:rPr>
          <w:rFonts w:cs="Arial"/>
        </w:rPr>
        <w:t>Inventaires de stock.</w:t>
      </w:r>
    </w:p>
    <w:p w14:paraId="10F53952" w14:textId="77777777" w:rsidR="00E52381" w:rsidRPr="007A48FE" w:rsidRDefault="00E52381" w:rsidP="00E045F0">
      <w:pPr>
        <w:pStyle w:val="Pucenoir"/>
        <w:rPr>
          <w:rFonts w:cs="Arial"/>
        </w:rPr>
      </w:pPr>
      <w:r w:rsidRPr="007A48FE">
        <w:rPr>
          <w:rFonts w:cs="Arial"/>
        </w:rPr>
        <w:t>Fichiers de calcul des bilans combustible biomasse.</w:t>
      </w:r>
    </w:p>
    <w:p w14:paraId="2AA4C719" w14:textId="77777777" w:rsidR="00E52381" w:rsidRPr="007A48FE" w:rsidRDefault="00E52381" w:rsidP="00E045F0">
      <w:pPr>
        <w:pStyle w:val="Pucenoir"/>
        <w:rPr>
          <w:rFonts w:cs="Arial"/>
        </w:rPr>
      </w:pPr>
      <w:r w:rsidRPr="007A48FE">
        <w:rPr>
          <w:rFonts w:cs="Arial"/>
        </w:rPr>
        <w:t>Relevés ou enregistrements des productions de chaleur.</w:t>
      </w:r>
    </w:p>
    <w:p w14:paraId="7850D0DA" w14:textId="33991A70" w:rsidR="00E52381" w:rsidRPr="007A48FE" w:rsidRDefault="00E52381" w:rsidP="00E045F0">
      <w:pPr>
        <w:pStyle w:val="Pucenoir"/>
        <w:rPr>
          <w:rFonts w:cs="Arial"/>
        </w:rPr>
      </w:pPr>
      <w:r w:rsidRPr="007A48FE">
        <w:rPr>
          <w:rFonts w:cs="Arial"/>
        </w:rPr>
        <w:t>Documents d’enregistrement des qualités des combustibles (humidité, masse volumique le cas échéant) déterminées sur site.</w:t>
      </w:r>
      <w:bookmarkEnd w:id="273"/>
    </w:p>
    <w:sectPr w:rsidR="00E52381" w:rsidRPr="007A48FE" w:rsidSect="00F96E25">
      <w:footerReference w:type="default" r:id="rId25"/>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81F8" w14:textId="77777777" w:rsidR="00DD112E" w:rsidRDefault="00DD112E" w:rsidP="00355E54">
      <w:pPr>
        <w:spacing w:after="0" w:line="240" w:lineRule="auto"/>
      </w:pPr>
      <w:r>
        <w:separator/>
      </w:r>
    </w:p>
  </w:endnote>
  <w:endnote w:type="continuationSeparator" w:id="0">
    <w:p w14:paraId="5264A113" w14:textId="77777777" w:rsidR="00DD112E" w:rsidRDefault="00DD112E" w:rsidP="00355E54">
      <w:pPr>
        <w:spacing w:after="0" w:line="240" w:lineRule="auto"/>
      </w:pPr>
      <w:r>
        <w:continuationSeparator/>
      </w:r>
    </w:p>
  </w:endnote>
  <w:endnote w:type="continuationNotice" w:id="1">
    <w:p w14:paraId="5E0BCA7F" w14:textId="77777777" w:rsidR="00DD112E" w:rsidRDefault="00DD1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Calibri">
    <w:panose1 w:val="00000000000000000000"/>
    <w:charset w:val="00"/>
    <w:family w:val="roman"/>
    <w:notTrueType/>
    <w:pitch w:val="default"/>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682B" w14:textId="2227E1AB" w:rsidR="00884EC2" w:rsidRPr="0026433F" w:rsidRDefault="00884EC2" w:rsidP="008769C7">
    <w:pPr>
      <w:pStyle w:val="Pieddepage"/>
      <w:jc w:val="right"/>
      <w:rPr>
        <w:rFonts w:ascii="Arial" w:hAnsi="Arial" w:cs="Arial"/>
        <w:sz w:val="16"/>
        <w:szCs w:val="16"/>
      </w:rPr>
    </w:pPr>
    <w:r w:rsidRPr="0026433F">
      <w:rPr>
        <w:rFonts w:ascii="Arial" w:hAnsi="Arial" w:cs="Arial"/>
        <w:sz w:val="16"/>
        <w:szCs w:val="16"/>
      </w:rPr>
      <w:t xml:space="preserve">Chaufferie biomasse énergie </w:t>
    </w:r>
    <w:r w:rsidR="00076732" w:rsidRPr="0026433F">
      <w:rPr>
        <w:rFonts w:ascii="Arial" w:hAnsi="Arial" w:cs="Arial"/>
        <w:sz w:val="16"/>
        <w:szCs w:val="16"/>
      </w:rPr>
      <w:t>&gt; 12 000 MWh</w:t>
    </w:r>
    <w:r w:rsidRPr="0026433F">
      <w:rPr>
        <w:rFonts w:ascii="Arial" w:hAnsi="Arial" w:cs="Arial"/>
        <w:sz w:val="16"/>
        <w:szCs w:val="16"/>
      </w:rPr>
      <w:t xml:space="preserve"> I </w:t>
    </w:r>
    <w:r w:rsidRPr="0026433F">
      <w:rPr>
        <w:rFonts w:ascii="Arial" w:hAnsi="Arial" w:cs="Arial"/>
        <w:sz w:val="16"/>
        <w:szCs w:val="16"/>
      </w:rPr>
      <w:fldChar w:fldCharType="begin"/>
    </w:r>
    <w:r w:rsidRPr="0026433F">
      <w:rPr>
        <w:rFonts w:ascii="Arial" w:hAnsi="Arial" w:cs="Arial"/>
        <w:sz w:val="16"/>
        <w:szCs w:val="16"/>
      </w:rPr>
      <w:instrText>PAGE   \* MERGEFORMAT</w:instrText>
    </w:r>
    <w:r w:rsidRPr="0026433F">
      <w:rPr>
        <w:rFonts w:ascii="Arial" w:hAnsi="Arial" w:cs="Arial"/>
        <w:sz w:val="16"/>
        <w:szCs w:val="16"/>
      </w:rPr>
      <w:fldChar w:fldCharType="separate"/>
    </w:r>
    <w:r w:rsidR="00965636" w:rsidRPr="0026433F">
      <w:rPr>
        <w:rFonts w:ascii="Arial" w:hAnsi="Arial" w:cs="Arial"/>
        <w:noProof/>
        <w:sz w:val="16"/>
        <w:szCs w:val="16"/>
      </w:rPr>
      <w:t>18</w:t>
    </w:r>
    <w:r w:rsidRPr="0026433F">
      <w:rPr>
        <w:rFonts w:ascii="Arial" w:hAnsi="Arial" w:cs="Arial"/>
        <w:sz w:val="16"/>
        <w:szCs w:val="16"/>
      </w:rPr>
      <w:fldChar w:fldCharType="end"/>
    </w:r>
    <w:r w:rsidRPr="0026433F">
      <w:rPr>
        <w:rFonts w:ascii="Arial" w:hAnsi="Arial" w:cs="Arial"/>
        <w:sz w:val="16"/>
        <w:szCs w:val="16"/>
      </w:rPr>
      <w:t xml:space="preserve"> I</w:t>
    </w:r>
  </w:p>
  <w:p w14:paraId="4DAF13FF" w14:textId="08BDA229" w:rsidR="00884EC2" w:rsidRPr="0026433F" w:rsidRDefault="00884EC2" w:rsidP="008769C7">
    <w:pPr>
      <w:pStyle w:val="Pieddepage"/>
      <w:jc w:val="right"/>
      <w:rPr>
        <w:rFonts w:ascii="Arial" w:hAnsi="Arial" w:cs="Arial"/>
      </w:rPr>
    </w:pPr>
    <w:r w:rsidRPr="0026433F">
      <w:rPr>
        <w:rFonts w:ascii="Arial" w:hAnsi="Arial" w:cs="Arial"/>
        <w:noProof/>
        <w:sz w:val="16"/>
        <w:szCs w:val="16"/>
      </w:rPr>
      <w:drawing>
        <wp:anchor distT="0" distB="0" distL="114300" distR="114300" simplePos="0" relativeHeight="251658240" behindDoc="1" locked="1" layoutInCell="1" allowOverlap="1" wp14:anchorId="4990A291" wp14:editId="4CB97F60">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26433F">
      <w:rPr>
        <w:rFonts w:ascii="Arial" w:hAnsi="Arial" w:cs="Arial"/>
        <w:sz w:val="16"/>
        <w:szCs w:val="16"/>
      </w:rPr>
      <w:t>VOLET TECHNIQUE</w:t>
    </w:r>
    <w:r w:rsidR="007222D6" w:rsidRPr="0026433F">
      <w:rPr>
        <w:rFonts w:ascii="Arial" w:hAnsi="Arial" w:cs="Arial"/>
        <w:sz w:val="16"/>
        <w:szCs w:val="16"/>
      </w:rPr>
      <w:t xml:space="preserve"> - </w:t>
    </w:r>
    <w:r w:rsidR="001F65F6" w:rsidRPr="0026433F">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C513" w14:textId="77777777" w:rsidR="00DD112E" w:rsidRDefault="00DD112E" w:rsidP="00355E54">
      <w:pPr>
        <w:spacing w:after="0" w:line="240" w:lineRule="auto"/>
      </w:pPr>
      <w:r>
        <w:separator/>
      </w:r>
    </w:p>
  </w:footnote>
  <w:footnote w:type="continuationSeparator" w:id="0">
    <w:p w14:paraId="357DEA4A" w14:textId="77777777" w:rsidR="00DD112E" w:rsidRDefault="00DD112E" w:rsidP="00355E54">
      <w:pPr>
        <w:spacing w:after="0" w:line="240" w:lineRule="auto"/>
      </w:pPr>
      <w:r>
        <w:continuationSeparator/>
      </w:r>
    </w:p>
  </w:footnote>
  <w:footnote w:type="continuationNotice" w:id="1">
    <w:p w14:paraId="097BB304" w14:textId="77777777" w:rsidR="00DD112E" w:rsidRDefault="00DD112E">
      <w:pPr>
        <w:spacing w:after="0" w:line="240" w:lineRule="auto"/>
      </w:pPr>
    </w:p>
  </w:footnote>
  <w:footnote w:id="2">
    <w:p w14:paraId="28438481" w14:textId="47E7A7B1" w:rsidR="00884EC2" w:rsidRPr="00327C66" w:rsidRDefault="00884EC2" w:rsidP="006F4B74">
      <w:pPr>
        <w:pStyle w:val="notebasdepage"/>
      </w:pPr>
      <w:r w:rsidRPr="00327C66">
        <w:rPr>
          <w:rStyle w:val="Appelnotedebasdep"/>
        </w:rPr>
        <w:footnoteRef/>
      </w:r>
      <w:r w:rsidRPr="00327C66">
        <w:t xml:space="preserve"> Disponible dans le Fichier Excel</w:t>
      </w:r>
      <w:r w:rsidRPr="00327C66">
        <w:rPr>
          <w:rFonts w:ascii="Calibri" w:hAnsi="Calibri" w:cs="Calibri"/>
        </w:rPr>
        <w:t> </w:t>
      </w:r>
      <w:r w:rsidRPr="00327C66">
        <w:t>: «</w:t>
      </w:r>
      <w:r w:rsidRPr="00327C66">
        <w:rPr>
          <w:rFonts w:ascii="Calibri" w:hAnsi="Calibri" w:cs="Calibri"/>
        </w:rPr>
        <w:t> </w:t>
      </w:r>
      <w:r w:rsidR="00261733" w:rsidRPr="00261733">
        <w:t>Volet-technique-tableur-biomasse-</w:t>
      </w:r>
      <w:proofErr w:type="spellStart"/>
      <w:r w:rsidR="00261733" w:rsidRPr="00261733">
        <w:t>energie</w:t>
      </w:r>
      <w:proofErr w:type="spellEnd"/>
      <w:r w:rsidR="00261733" w:rsidRPr="00261733">
        <w:t>-</w:t>
      </w:r>
      <w:r w:rsidR="00300F1A">
        <w:t>sup</w:t>
      </w:r>
      <w:r w:rsidR="00261733" w:rsidRPr="00261733">
        <w:t xml:space="preserve"> 12GWh-</w:t>
      </w:r>
      <w:proofErr w:type="gramStart"/>
      <w:r w:rsidR="00261733" w:rsidRPr="00261733">
        <w:t>202</w:t>
      </w:r>
      <w:r w:rsidR="00017A91">
        <w:t>6</w:t>
      </w:r>
      <w:r w:rsidRPr="00327C66">
        <w:t>»</w:t>
      </w:r>
      <w:proofErr w:type="gramEnd"/>
      <w:r w:rsidRPr="00327C66">
        <w:t xml:space="preserve"> sur le site internet Agir pour la transition</w:t>
      </w:r>
      <w:r w:rsidRPr="00327C66">
        <w:rPr>
          <w:rFonts w:ascii="Calibri" w:hAnsi="Calibri" w:cs="Calibri"/>
        </w:rPr>
        <w:t> </w:t>
      </w:r>
      <w:r w:rsidRPr="00327C66">
        <w:t xml:space="preserve">: </w:t>
      </w:r>
      <w:hyperlink r:id="rId1" w:history="1">
        <w:r w:rsidR="00017A91" w:rsidRPr="009B53C5">
          <w:rPr>
            <w:rStyle w:val="Lienhypertexte"/>
            <w:szCs w:val="18"/>
          </w:rPr>
          <w:t>https://agirpourlatransition.ademe.fr/entreprises/aides-financieres/2026/aide-a-linstallation-production-chaleur-biomasse-bois</w:t>
        </w:r>
      </w:hyperlink>
    </w:p>
  </w:footnote>
  <w:footnote w:id="3">
    <w:p w14:paraId="4C9A8C63" w14:textId="6701B27C" w:rsidR="00986227" w:rsidRPr="00DA593F" w:rsidRDefault="00986227" w:rsidP="00986227">
      <w:pPr>
        <w:pStyle w:val="Notedebasdepage"/>
        <w:ind w:left="0" w:firstLine="0"/>
        <w:rPr>
          <w:i/>
          <w:iCs/>
        </w:rPr>
      </w:pPr>
      <w:r w:rsidRPr="00DA593F">
        <w:rPr>
          <w:rStyle w:val="Appelnotedebasdep"/>
          <w:i/>
          <w:iCs/>
        </w:rPr>
        <w:footnoteRef/>
      </w:r>
      <w:r w:rsidRPr="00DA593F">
        <w:rPr>
          <w:i/>
          <w:iCs/>
        </w:rPr>
        <w:t xml:space="preserve"> </w:t>
      </w:r>
      <w:r w:rsidRPr="00DA593F">
        <w:rPr>
          <w:rStyle w:val="notedebasdepageCar0"/>
          <w:i/>
          <w:iCs/>
        </w:rPr>
        <w:t>Disponible dans le Fichier Excel</w:t>
      </w:r>
      <w:r w:rsidRPr="00DA593F">
        <w:rPr>
          <w:rStyle w:val="notedebasdepageCar0"/>
          <w:rFonts w:ascii="Calibri" w:hAnsi="Calibri" w:cs="Calibri"/>
          <w:i/>
          <w:iCs/>
        </w:rPr>
        <w:t> </w:t>
      </w:r>
      <w:r w:rsidRPr="00DA593F">
        <w:rPr>
          <w:rStyle w:val="notedebasdepageCar0"/>
          <w:i/>
          <w:iCs/>
        </w:rPr>
        <w:t>: «</w:t>
      </w:r>
      <w:r w:rsidRPr="00DA593F">
        <w:rPr>
          <w:rStyle w:val="notedebasdepageCar0"/>
          <w:rFonts w:ascii="Calibri" w:hAnsi="Calibri" w:cs="Calibri"/>
          <w:i/>
          <w:iCs/>
        </w:rPr>
        <w:t> </w:t>
      </w:r>
      <w:r w:rsidRPr="00DA593F">
        <w:rPr>
          <w:rStyle w:val="notedebasdepageCar0"/>
          <w:i/>
          <w:iCs/>
        </w:rPr>
        <w:t>Volet-technique-tableur-biomasse-</w:t>
      </w:r>
      <w:proofErr w:type="spellStart"/>
      <w:r w:rsidRPr="00DA593F">
        <w:rPr>
          <w:rStyle w:val="notedebasdepageCar0"/>
          <w:i/>
          <w:iCs/>
        </w:rPr>
        <w:t>energie</w:t>
      </w:r>
      <w:proofErr w:type="spellEnd"/>
      <w:r w:rsidRPr="00DA593F">
        <w:rPr>
          <w:rStyle w:val="notedebasdepageCar0"/>
          <w:i/>
          <w:iCs/>
        </w:rPr>
        <w:t>-sup 12GWh-</w:t>
      </w:r>
      <w:proofErr w:type="gramStart"/>
      <w:r w:rsidRPr="00DA593F">
        <w:rPr>
          <w:rStyle w:val="notedebasdepageCar0"/>
          <w:i/>
          <w:iCs/>
        </w:rPr>
        <w:t>202</w:t>
      </w:r>
      <w:r w:rsidR="00017A91">
        <w:rPr>
          <w:rStyle w:val="notedebasdepageCar0"/>
          <w:i/>
          <w:iCs/>
        </w:rPr>
        <w:t>6</w:t>
      </w:r>
      <w:r w:rsidRPr="00DA593F">
        <w:rPr>
          <w:rStyle w:val="notedebasdepageCar0"/>
          <w:i/>
          <w:iCs/>
        </w:rPr>
        <w:t>»</w:t>
      </w:r>
      <w:proofErr w:type="gramEnd"/>
      <w:r w:rsidRPr="00DA593F">
        <w:rPr>
          <w:rStyle w:val="notedebasdepageCar0"/>
          <w:i/>
          <w:iCs/>
        </w:rPr>
        <w:t xml:space="preserve"> sur le site internet Agir pour la transition</w:t>
      </w:r>
      <w:r w:rsidRPr="00DA593F">
        <w:rPr>
          <w:rStyle w:val="notedebasdepageCar0"/>
          <w:rFonts w:ascii="Calibri" w:hAnsi="Calibri" w:cs="Calibri"/>
          <w:i/>
          <w:iCs/>
        </w:rPr>
        <w:t> </w:t>
      </w:r>
      <w:r w:rsidRPr="00DA593F">
        <w:rPr>
          <w:rStyle w:val="notedebasdepageCar0"/>
          <w:i/>
          <w:iCs/>
        </w:rPr>
        <w:t xml:space="preserve">: </w:t>
      </w:r>
      <w:hyperlink r:id="rId2" w:history="1">
        <w:r w:rsidR="00BF10BC" w:rsidRPr="00BF10BC">
          <w:rPr>
            <w:rStyle w:val="Lienhypertexte"/>
            <w:rFonts w:ascii="Marianne Light" w:hAnsi="Marianne Light"/>
            <w:i/>
            <w:iCs/>
            <w:sz w:val="14"/>
          </w:rPr>
          <w:t>https://agirpourlatransition.ademe.fr/entreprises/aides-financieres/2026/aide-a-linstallation-production-chaleur-biomasse-bois</w:t>
        </w:r>
      </w:hyperlink>
    </w:p>
  </w:footnote>
  <w:footnote w:id="4">
    <w:p w14:paraId="0FDB3DC5" w14:textId="77777777" w:rsidR="00E2102A" w:rsidRPr="00861DBC" w:rsidRDefault="00E2102A" w:rsidP="00E2102A">
      <w:pPr>
        <w:pStyle w:val="notedebasdepage0"/>
        <w:rPr>
          <w:rStyle w:val="Appelnotedebasdep"/>
          <w:rFonts w:ascii="Arial" w:hAnsi="Arial"/>
          <w:vertAlign w:val="baseline"/>
        </w:rPr>
      </w:pPr>
      <w:r w:rsidRPr="00861DBC">
        <w:rPr>
          <w:rStyle w:val="Appelnotedebasdep"/>
          <w:rFonts w:ascii="Arial" w:hAnsi="Arial"/>
          <w:vertAlign w:val="baseline"/>
        </w:rPr>
        <w:footnoteRef/>
      </w:r>
      <w:r w:rsidRPr="00861DBC">
        <w:rPr>
          <w:rStyle w:val="Appelnotedebasdep"/>
          <w:rFonts w:ascii="Arial" w:hAnsi="Arial"/>
          <w:vertAlign w:val="baseline"/>
        </w:rPr>
        <w:t xml:space="preserve"> </w:t>
      </w:r>
      <w:r w:rsidRPr="00861DBC">
        <w:rPr>
          <w:rFonts w:ascii="Arial" w:hAnsi="Arial"/>
        </w:rPr>
        <w:t>A minima une estimation du prix</w:t>
      </w:r>
    </w:p>
  </w:footnote>
  <w:footnote w:id="5">
    <w:p w14:paraId="1DFF7D5A" w14:textId="77777777" w:rsidR="00F25A45" w:rsidRDefault="00F25A45" w:rsidP="00F25A45">
      <w:pPr>
        <w:pStyle w:val="Notedebasdepage"/>
      </w:pPr>
      <w:r w:rsidRPr="00131979">
        <w:rPr>
          <w:rStyle w:val="Appelnotedebasdep"/>
          <w:rFonts w:eastAsia="Marianne"/>
          <w:sz w:val="14"/>
          <w:szCs w:val="14"/>
        </w:rPr>
        <w:footnoteRef/>
      </w:r>
      <w:r w:rsidRPr="00131979">
        <w:rPr>
          <w:rFonts w:eastAsia="Marianne"/>
          <w:sz w:val="14"/>
          <w:szCs w:val="14"/>
        </w:rPr>
        <w:t xml:space="preserve"> Ordonnance n° 2021-235 du 3 mars 2021 portant transposition du volet durabilité des bioénergies de la directive (UE) 2018/2001 du Parlement européen et du Conseil du 11 décembre 2018 relative à la promotion de l'utilisation de l'énergie produite à partir de sources renouvelables</w:t>
      </w:r>
    </w:p>
  </w:footnote>
  <w:footnote w:id="6">
    <w:p w14:paraId="7230DE49" w14:textId="77777777" w:rsidR="00884EC2" w:rsidRPr="00D73A84" w:rsidRDefault="00884EC2" w:rsidP="00E045F0">
      <w:pPr>
        <w:pStyle w:val="notebasdepage"/>
      </w:pPr>
      <w:r w:rsidRPr="00D73A84">
        <w:rPr>
          <w:rStyle w:val="Appelnotedebasdep"/>
          <w:rFonts w:asciiTheme="minorHAnsi" w:hAnsiTheme="minorHAnsi" w:cstheme="minorHAnsi"/>
          <w:sz w:val="18"/>
        </w:rPr>
        <w:footnoteRef/>
      </w:r>
      <w:r w:rsidRPr="00D73A84">
        <w:rPr>
          <w:rStyle w:val="Appelnotedebasdep"/>
          <w:rFonts w:asciiTheme="minorHAnsi" w:hAnsiTheme="minorHAnsi" w:cstheme="minorHAnsi"/>
          <w:sz w:val="18"/>
        </w:rPr>
        <w:t xml:space="preserve"> </w:t>
      </w:r>
      <w:r w:rsidRPr="00D73A84">
        <w:t>Equipement de filtration du type Filtre à manches ou Electrofiltre</w:t>
      </w:r>
    </w:p>
  </w:footnote>
  <w:footnote w:id="7">
    <w:p w14:paraId="061CF955" w14:textId="77777777" w:rsidR="0089370C" w:rsidRPr="00560795" w:rsidRDefault="0089370C" w:rsidP="0089370C">
      <w:pPr>
        <w:jc w:val="both"/>
        <w:rPr>
          <w:rFonts w:ascii="Arial" w:hAnsi="Arial" w:cs="Arial"/>
          <w:sz w:val="18"/>
          <w:szCs w:val="18"/>
        </w:rPr>
      </w:pPr>
      <w:r w:rsidRPr="00D85848">
        <w:rPr>
          <w:rStyle w:val="Appelnotedebasdep"/>
          <w:rFonts w:ascii="Marianne Light" w:hAnsi="Marianne Light"/>
          <w:sz w:val="18"/>
          <w:szCs w:val="18"/>
        </w:rPr>
        <w:footnoteRef/>
      </w:r>
      <w:r w:rsidRPr="00D85848">
        <w:rPr>
          <w:rFonts w:ascii="Marianne Light" w:hAnsi="Marianne Light"/>
          <w:sz w:val="18"/>
          <w:szCs w:val="18"/>
        </w:rPr>
        <w:t xml:space="preserve"> </w:t>
      </w:r>
      <w:r w:rsidRPr="00560795">
        <w:rPr>
          <w:rFonts w:ascii="Arial" w:hAnsi="Arial" w:cs="Arial"/>
          <w:sz w:val="18"/>
          <w:szCs w:val="18"/>
        </w:rPr>
        <w:t>Ordonnance n° 2021-235 du 3 mars 2021 portant transposition du volet durabilité des bioénergies de la directive (UE) 2018/2001 du Parlement européen et du Conseil du 11 décembre 2018 relative à la promotion de l'utilisation de l'énergie produite à partir de sources renouvelables.</w:t>
      </w:r>
    </w:p>
    <w:p w14:paraId="2095D39A" w14:textId="77777777" w:rsidR="0089370C" w:rsidRDefault="0089370C" w:rsidP="0089370C">
      <w:pPr>
        <w:pStyle w:val="Notedebasdepage"/>
      </w:pPr>
    </w:p>
  </w:footnote>
  <w:footnote w:id="8">
    <w:p w14:paraId="786C1DAC" w14:textId="77777777" w:rsidR="00884EC2" w:rsidRDefault="00884EC2" w:rsidP="00E045F0">
      <w:pPr>
        <w:pStyle w:val="notebasdepage"/>
      </w:pPr>
      <w:r>
        <w:rPr>
          <w:rStyle w:val="Appelnotedebasdep"/>
        </w:rPr>
        <w:footnoteRef/>
      </w:r>
      <w:r>
        <w:t xml:space="preserve"> </w:t>
      </w:r>
      <w:r w:rsidRPr="00066BCD">
        <w:t>http://www.ademe.fr/referentiels-combustibles-bois-energie-lademe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9DAC6000"/>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8B4E95"/>
    <w:multiLevelType w:val="hybridMultilevel"/>
    <w:tmpl w:val="852C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A80F6B"/>
    <w:multiLevelType w:val="multilevel"/>
    <w:tmpl w:val="DC0AE6CC"/>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pStyle w:val="titre3"/>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392BA8"/>
    <w:multiLevelType w:val="hybridMultilevel"/>
    <w:tmpl w:val="CA663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52912"/>
    <w:multiLevelType w:val="hybridMultilevel"/>
    <w:tmpl w:val="657E26F4"/>
    <w:lvl w:ilvl="0" w:tplc="DF461678">
      <w:start w:val="1"/>
      <w:numFmt w:val="bullet"/>
      <w:lvlText w:val=""/>
      <w:lvlJc w:val="left"/>
      <w:pPr>
        <w:ind w:left="720" w:hanging="360"/>
      </w:pPr>
      <w:rPr>
        <w:rFonts w:ascii="Symbol" w:hAnsi="Symbol" w:hint="default"/>
      </w:rPr>
    </w:lvl>
    <w:lvl w:ilvl="1" w:tplc="6FB4A512">
      <w:start w:val="1"/>
      <w:numFmt w:val="bullet"/>
      <w:lvlText w:val="o"/>
      <w:lvlJc w:val="left"/>
      <w:pPr>
        <w:ind w:left="1440" w:hanging="360"/>
      </w:pPr>
      <w:rPr>
        <w:rFonts w:ascii="Courier New" w:hAnsi="Courier New" w:hint="default"/>
      </w:rPr>
    </w:lvl>
    <w:lvl w:ilvl="2" w:tplc="1396CBAE">
      <w:start w:val="1"/>
      <w:numFmt w:val="bullet"/>
      <w:lvlText w:val=""/>
      <w:lvlJc w:val="left"/>
      <w:pPr>
        <w:ind w:left="2160" w:hanging="360"/>
      </w:pPr>
      <w:rPr>
        <w:rFonts w:ascii="Wingdings" w:hAnsi="Wingdings" w:hint="default"/>
      </w:rPr>
    </w:lvl>
    <w:lvl w:ilvl="3" w:tplc="7A244A7E">
      <w:start w:val="1"/>
      <w:numFmt w:val="bullet"/>
      <w:lvlText w:val=""/>
      <w:lvlJc w:val="left"/>
      <w:pPr>
        <w:ind w:left="2880" w:hanging="360"/>
      </w:pPr>
      <w:rPr>
        <w:rFonts w:ascii="Symbol" w:hAnsi="Symbol" w:hint="default"/>
      </w:rPr>
    </w:lvl>
    <w:lvl w:ilvl="4" w:tplc="5AAE5CE6">
      <w:start w:val="1"/>
      <w:numFmt w:val="bullet"/>
      <w:lvlText w:val="o"/>
      <w:lvlJc w:val="left"/>
      <w:pPr>
        <w:ind w:left="3600" w:hanging="360"/>
      </w:pPr>
      <w:rPr>
        <w:rFonts w:ascii="Courier New" w:hAnsi="Courier New" w:hint="default"/>
      </w:rPr>
    </w:lvl>
    <w:lvl w:ilvl="5" w:tplc="5B9A86D4">
      <w:start w:val="1"/>
      <w:numFmt w:val="bullet"/>
      <w:lvlText w:val=""/>
      <w:lvlJc w:val="left"/>
      <w:pPr>
        <w:ind w:left="4320" w:hanging="360"/>
      </w:pPr>
      <w:rPr>
        <w:rFonts w:ascii="Wingdings" w:hAnsi="Wingdings" w:hint="default"/>
      </w:rPr>
    </w:lvl>
    <w:lvl w:ilvl="6" w:tplc="18DAB758">
      <w:start w:val="1"/>
      <w:numFmt w:val="bullet"/>
      <w:lvlText w:val=""/>
      <w:lvlJc w:val="left"/>
      <w:pPr>
        <w:ind w:left="5040" w:hanging="360"/>
      </w:pPr>
      <w:rPr>
        <w:rFonts w:ascii="Symbol" w:hAnsi="Symbol" w:hint="default"/>
      </w:rPr>
    </w:lvl>
    <w:lvl w:ilvl="7" w:tplc="5448E1B2">
      <w:start w:val="1"/>
      <w:numFmt w:val="bullet"/>
      <w:lvlText w:val="o"/>
      <w:lvlJc w:val="left"/>
      <w:pPr>
        <w:ind w:left="5760" w:hanging="360"/>
      </w:pPr>
      <w:rPr>
        <w:rFonts w:ascii="Courier New" w:hAnsi="Courier New" w:hint="default"/>
      </w:rPr>
    </w:lvl>
    <w:lvl w:ilvl="8" w:tplc="26A03B9C">
      <w:start w:val="1"/>
      <w:numFmt w:val="bullet"/>
      <w:lvlText w:val=""/>
      <w:lvlJc w:val="left"/>
      <w:pPr>
        <w:ind w:left="6480" w:hanging="360"/>
      </w:pPr>
      <w:rPr>
        <w:rFonts w:ascii="Wingdings" w:hAnsi="Wingdings" w:hint="default"/>
      </w:rPr>
    </w:lvl>
  </w:abstractNum>
  <w:abstractNum w:abstractNumId="8" w15:restartNumberingAfterBreak="0">
    <w:nsid w:val="0C2A64D3"/>
    <w:multiLevelType w:val="hybridMultilevel"/>
    <w:tmpl w:val="88B61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C0119"/>
    <w:multiLevelType w:val="hybridMultilevel"/>
    <w:tmpl w:val="8FAADBB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DCC78B3"/>
    <w:multiLevelType w:val="hybridMultilevel"/>
    <w:tmpl w:val="4B6CC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F10804"/>
    <w:multiLevelType w:val="hybridMultilevel"/>
    <w:tmpl w:val="EDB2569A"/>
    <w:lvl w:ilvl="0" w:tplc="A64C40AE">
      <w:start w:val="1"/>
      <w:numFmt w:val="bullet"/>
      <w:lvlText w:val=""/>
      <w:lvlJc w:val="left"/>
      <w:pPr>
        <w:ind w:left="720" w:hanging="360"/>
      </w:pPr>
      <w:rPr>
        <w:rFonts w:ascii="Symbol" w:hAnsi="Symbol" w:hint="default"/>
      </w:rPr>
    </w:lvl>
    <w:lvl w:ilvl="1" w:tplc="DA7092D8">
      <w:start w:val="1"/>
      <w:numFmt w:val="bullet"/>
      <w:lvlText w:val="o"/>
      <w:lvlJc w:val="left"/>
      <w:pPr>
        <w:ind w:left="1440" w:hanging="360"/>
      </w:pPr>
      <w:rPr>
        <w:rFonts w:ascii="Courier New" w:hAnsi="Courier New" w:hint="default"/>
      </w:rPr>
    </w:lvl>
    <w:lvl w:ilvl="2" w:tplc="E5462BE2">
      <w:start w:val="1"/>
      <w:numFmt w:val="bullet"/>
      <w:lvlText w:val=""/>
      <w:lvlJc w:val="left"/>
      <w:pPr>
        <w:ind w:left="2160" w:hanging="360"/>
      </w:pPr>
      <w:rPr>
        <w:rFonts w:ascii="Wingdings" w:hAnsi="Wingdings" w:hint="default"/>
      </w:rPr>
    </w:lvl>
    <w:lvl w:ilvl="3" w:tplc="ECBED8BA">
      <w:start w:val="1"/>
      <w:numFmt w:val="bullet"/>
      <w:lvlText w:val=""/>
      <w:lvlJc w:val="left"/>
      <w:pPr>
        <w:ind w:left="2880" w:hanging="360"/>
      </w:pPr>
      <w:rPr>
        <w:rFonts w:ascii="Symbol" w:hAnsi="Symbol" w:hint="default"/>
      </w:rPr>
    </w:lvl>
    <w:lvl w:ilvl="4" w:tplc="0F744AF6">
      <w:start w:val="1"/>
      <w:numFmt w:val="bullet"/>
      <w:lvlText w:val="o"/>
      <w:lvlJc w:val="left"/>
      <w:pPr>
        <w:ind w:left="3600" w:hanging="360"/>
      </w:pPr>
      <w:rPr>
        <w:rFonts w:ascii="Courier New" w:hAnsi="Courier New" w:hint="default"/>
      </w:rPr>
    </w:lvl>
    <w:lvl w:ilvl="5" w:tplc="3E021D06">
      <w:start w:val="1"/>
      <w:numFmt w:val="bullet"/>
      <w:lvlText w:val=""/>
      <w:lvlJc w:val="left"/>
      <w:pPr>
        <w:ind w:left="4320" w:hanging="360"/>
      </w:pPr>
      <w:rPr>
        <w:rFonts w:ascii="Wingdings" w:hAnsi="Wingdings" w:hint="default"/>
      </w:rPr>
    </w:lvl>
    <w:lvl w:ilvl="6" w:tplc="C54466B0">
      <w:start w:val="1"/>
      <w:numFmt w:val="bullet"/>
      <w:lvlText w:val=""/>
      <w:lvlJc w:val="left"/>
      <w:pPr>
        <w:ind w:left="5040" w:hanging="360"/>
      </w:pPr>
      <w:rPr>
        <w:rFonts w:ascii="Symbol" w:hAnsi="Symbol" w:hint="default"/>
      </w:rPr>
    </w:lvl>
    <w:lvl w:ilvl="7" w:tplc="DF0097D6">
      <w:start w:val="1"/>
      <w:numFmt w:val="bullet"/>
      <w:lvlText w:val="o"/>
      <w:lvlJc w:val="left"/>
      <w:pPr>
        <w:ind w:left="5760" w:hanging="360"/>
      </w:pPr>
      <w:rPr>
        <w:rFonts w:ascii="Courier New" w:hAnsi="Courier New" w:hint="default"/>
      </w:rPr>
    </w:lvl>
    <w:lvl w:ilvl="8" w:tplc="711836A0">
      <w:start w:val="1"/>
      <w:numFmt w:val="bullet"/>
      <w:lvlText w:val=""/>
      <w:lvlJc w:val="left"/>
      <w:pPr>
        <w:ind w:left="6480" w:hanging="360"/>
      </w:pPr>
      <w:rPr>
        <w:rFonts w:ascii="Wingdings" w:hAnsi="Wingdings" w:hint="default"/>
      </w:rPr>
    </w:lvl>
  </w:abstractNum>
  <w:abstractNum w:abstractNumId="13" w15:restartNumberingAfterBreak="0">
    <w:nsid w:val="131966C4"/>
    <w:multiLevelType w:val="hybridMultilevel"/>
    <w:tmpl w:val="9F1461F2"/>
    <w:lvl w:ilvl="0" w:tplc="C856FDD6">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40A725"/>
    <w:multiLevelType w:val="hybridMultilevel"/>
    <w:tmpl w:val="0FEAE64E"/>
    <w:lvl w:ilvl="0" w:tplc="DBD40370">
      <w:start w:val="1"/>
      <w:numFmt w:val="decimal"/>
      <w:lvlText w:val="%1."/>
      <w:lvlJc w:val="left"/>
      <w:pPr>
        <w:ind w:left="720" w:hanging="360"/>
      </w:pPr>
      <w:rPr>
        <w:rFonts w:ascii="Marianne Light,Calibri" w:hAnsi="Marianne Light,Calibri" w:hint="default"/>
      </w:rPr>
    </w:lvl>
    <w:lvl w:ilvl="1" w:tplc="5DA4E094">
      <w:start w:val="1"/>
      <w:numFmt w:val="lowerLetter"/>
      <w:lvlText w:val="%2."/>
      <w:lvlJc w:val="left"/>
      <w:pPr>
        <w:ind w:left="1440" w:hanging="360"/>
      </w:pPr>
    </w:lvl>
    <w:lvl w:ilvl="2" w:tplc="2DDA640C">
      <w:start w:val="1"/>
      <w:numFmt w:val="lowerRoman"/>
      <w:lvlText w:val="%3."/>
      <w:lvlJc w:val="right"/>
      <w:pPr>
        <w:ind w:left="2160" w:hanging="180"/>
      </w:pPr>
    </w:lvl>
    <w:lvl w:ilvl="3" w:tplc="8BDE2EDE">
      <w:start w:val="1"/>
      <w:numFmt w:val="decimal"/>
      <w:lvlText w:val="%4."/>
      <w:lvlJc w:val="left"/>
      <w:pPr>
        <w:ind w:left="2880" w:hanging="360"/>
      </w:pPr>
    </w:lvl>
    <w:lvl w:ilvl="4" w:tplc="881E84F8">
      <w:start w:val="1"/>
      <w:numFmt w:val="lowerLetter"/>
      <w:lvlText w:val="%5."/>
      <w:lvlJc w:val="left"/>
      <w:pPr>
        <w:ind w:left="3600" w:hanging="360"/>
      </w:pPr>
    </w:lvl>
    <w:lvl w:ilvl="5" w:tplc="94E47A38">
      <w:start w:val="1"/>
      <w:numFmt w:val="lowerRoman"/>
      <w:lvlText w:val="%6."/>
      <w:lvlJc w:val="right"/>
      <w:pPr>
        <w:ind w:left="4320" w:hanging="180"/>
      </w:pPr>
    </w:lvl>
    <w:lvl w:ilvl="6" w:tplc="2DCEA3C2">
      <w:start w:val="1"/>
      <w:numFmt w:val="decimal"/>
      <w:lvlText w:val="%7."/>
      <w:lvlJc w:val="left"/>
      <w:pPr>
        <w:ind w:left="5040" w:hanging="360"/>
      </w:pPr>
    </w:lvl>
    <w:lvl w:ilvl="7" w:tplc="FA565C14">
      <w:start w:val="1"/>
      <w:numFmt w:val="lowerLetter"/>
      <w:lvlText w:val="%8."/>
      <w:lvlJc w:val="left"/>
      <w:pPr>
        <w:ind w:left="5760" w:hanging="360"/>
      </w:pPr>
    </w:lvl>
    <w:lvl w:ilvl="8" w:tplc="F89E5E4E">
      <w:start w:val="1"/>
      <w:numFmt w:val="lowerRoman"/>
      <w:lvlText w:val="%9."/>
      <w:lvlJc w:val="right"/>
      <w:pPr>
        <w:ind w:left="6480" w:hanging="180"/>
      </w:pPr>
    </w:lvl>
  </w:abstractNum>
  <w:abstractNum w:abstractNumId="15" w15:restartNumberingAfterBreak="0">
    <w:nsid w:val="1B8D15A2"/>
    <w:multiLevelType w:val="hybridMultilevel"/>
    <w:tmpl w:val="A754BEA4"/>
    <w:lvl w:ilvl="0" w:tplc="BA3414EA">
      <w:start w:val="1"/>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6FDA36"/>
    <w:multiLevelType w:val="hybridMultilevel"/>
    <w:tmpl w:val="EDB03C06"/>
    <w:lvl w:ilvl="0" w:tplc="3E5A54D4">
      <w:start w:val="1"/>
      <w:numFmt w:val="bullet"/>
      <w:lvlText w:val=""/>
      <w:lvlJc w:val="left"/>
      <w:pPr>
        <w:ind w:left="720" w:hanging="360"/>
      </w:pPr>
      <w:rPr>
        <w:rFonts w:ascii="Symbol" w:hAnsi="Symbol" w:hint="default"/>
      </w:rPr>
    </w:lvl>
    <w:lvl w:ilvl="1" w:tplc="DA8AA116">
      <w:start w:val="1"/>
      <w:numFmt w:val="bullet"/>
      <w:lvlText w:val="-"/>
      <w:lvlJc w:val="left"/>
      <w:pPr>
        <w:ind w:left="1440" w:hanging="360"/>
      </w:pPr>
      <w:rPr>
        <w:rFonts w:ascii="Calibri" w:hAnsi="Calibri" w:hint="default"/>
      </w:rPr>
    </w:lvl>
    <w:lvl w:ilvl="2" w:tplc="56B6D910">
      <w:start w:val="1"/>
      <w:numFmt w:val="bullet"/>
      <w:lvlText w:val=""/>
      <w:lvlJc w:val="left"/>
      <w:pPr>
        <w:ind w:left="2160" w:hanging="360"/>
      </w:pPr>
      <w:rPr>
        <w:rFonts w:ascii="Wingdings" w:hAnsi="Wingdings" w:hint="default"/>
      </w:rPr>
    </w:lvl>
    <w:lvl w:ilvl="3" w:tplc="B4886D98">
      <w:start w:val="1"/>
      <w:numFmt w:val="bullet"/>
      <w:lvlText w:val=""/>
      <w:lvlJc w:val="left"/>
      <w:pPr>
        <w:ind w:left="2880" w:hanging="360"/>
      </w:pPr>
      <w:rPr>
        <w:rFonts w:ascii="Symbol" w:hAnsi="Symbol" w:hint="default"/>
      </w:rPr>
    </w:lvl>
    <w:lvl w:ilvl="4" w:tplc="FA9860E2">
      <w:start w:val="1"/>
      <w:numFmt w:val="bullet"/>
      <w:lvlText w:val="o"/>
      <w:lvlJc w:val="left"/>
      <w:pPr>
        <w:ind w:left="3600" w:hanging="360"/>
      </w:pPr>
      <w:rPr>
        <w:rFonts w:ascii="Courier New" w:hAnsi="Courier New" w:hint="default"/>
      </w:rPr>
    </w:lvl>
    <w:lvl w:ilvl="5" w:tplc="45C88F04">
      <w:start w:val="1"/>
      <w:numFmt w:val="bullet"/>
      <w:lvlText w:val=""/>
      <w:lvlJc w:val="left"/>
      <w:pPr>
        <w:ind w:left="4320" w:hanging="360"/>
      </w:pPr>
      <w:rPr>
        <w:rFonts w:ascii="Wingdings" w:hAnsi="Wingdings" w:hint="default"/>
      </w:rPr>
    </w:lvl>
    <w:lvl w:ilvl="6" w:tplc="349CC39E">
      <w:start w:val="1"/>
      <w:numFmt w:val="bullet"/>
      <w:lvlText w:val=""/>
      <w:lvlJc w:val="left"/>
      <w:pPr>
        <w:ind w:left="5040" w:hanging="360"/>
      </w:pPr>
      <w:rPr>
        <w:rFonts w:ascii="Symbol" w:hAnsi="Symbol" w:hint="default"/>
      </w:rPr>
    </w:lvl>
    <w:lvl w:ilvl="7" w:tplc="2752ECD2">
      <w:start w:val="1"/>
      <w:numFmt w:val="bullet"/>
      <w:lvlText w:val="o"/>
      <w:lvlJc w:val="left"/>
      <w:pPr>
        <w:ind w:left="5760" w:hanging="360"/>
      </w:pPr>
      <w:rPr>
        <w:rFonts w:ascii="Courier New" w:hAnsi="Courier New" w:hint="default"/>
      </w:rPr>
    </w:lvl>
    <w:lvl w:ilvl="8" w:tplc="EFF077E6">
      <w:start w:val="1"/>
      <w:numFmt w:val="bullet"/>
      <w:lvlText w:val=""/>
      <w:lvlJc w:val="left"/>
      <w:pPr>
        <w:ind w:left="6480" w:hanging="360"/>
      </w:pPr>
      <w:rPr>
        <w:rFonts w:ascii="Wingdings" w:hAnsi="Wingdings" w:hint="default"/>
      </w:rPr>
    </w:lvl>
  </w:abstractNum>
  <w:abstractNum w:abstractNumId="17" w15:restartNumberingAfterBreak="0">
    <w:nsid w:val="1D96398A"/>
    <w:multiLevelType w:val="multilevel"/>
    <w:tmpl w:val="5F303BE2"/>
    <w:lvl w:ilvl="0">
      <w:start w:val="1"/>
      <w:numFmt w:val="decimal"/>
      <w:pStyle w:val="Titre1"/>
      <w:lvlText w:val="%1."/>
      <w:lvlJc w:val="left"/>
      <w:pPr>
        <w:ind w:left="360" w:hanging="360"/>
      </w:pPr>
      <w:rPr>
        <w:rFonts w:hint="default"/>
        <w:b w:val="0"/>
        <w:bCs/>
        <w:i w:val="0"/>
        <w:iCs w:val="0"/>
      </w:rPr>
    </w:lvl>
    <w:lvl w:ilvl="1">
      <w:start w:val="1"/>
      <w:numFmt w:val="decimal"/>
      <w:pStyle w:val="soustitre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14509D4"/>
    <w:multiLevelType w:val="hybridMultilevel"/>
    <w:tmpl w:val="700A9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2734A06"/>
    <w:multiLevelType w:val="hybridMultilevel"/>
    <w:tmpl w:val="F8961A54"/>
    <w:lvl w:ilvl="0" w:tplc="1FD0BBEA">
      <w:numFmt w:val="bullet"/>
      <w:lvlText w:val="-"/>
      <w:lvlJc w:val="left"/>
      <w:pPr>
        <w:ind w:left="360" w:hanging="360"/>
      </w:pPr>
      <w:rPr>
        <w:rFonts w:ascii="Marianne" w:eastAsia="Lucida Sans Unicode" w:hAnsi="Marianne" w:cs="Lucida Sans Unicode"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3EC40F7"/>
    <w:multiLevelType w:val="hybridMultilevel"/>
    <w:tmpl w:val="844A7D4A"/>
    <w:lvl w:ilvl="0" w:tplc="FF447540">
      <w:start w:val="1"/>
      <w:numFmt w:val="bullet"/>
      <w:lvlText w:val="-"/>
      <w:lvlJc w:val="left"/>
      <w:pPr>
        <w:ind w:left="720" w:hanging="360"/>
      </w:pPr>
      <w:rPr>
        <w:rFonts w:ascii="Marianne" w:eastAsia="Lucida Sans Unicode" w:hAnsi="Marianne" w:cs="Lucida Sans Unicod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A75E6D"/>
    <w:multiLevelType w:val="hybridMultilevel"/>
    <w:tmpl w:val="5BC4D07C"/>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8782D9D"/>
    <w:multiLevelType w:val="hybridMultilevel"/>
    <w:tmpl w:val="6C544DB8"/>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D1B2059"/>
    <w:multiLevelType w:val="hybridMultilevel"/>
    <w:tmpl w:val="DA5EF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576B15"/>
    <w:multiLevelType w:val="hybridMultilevel"/>
    <w:tmpl w:val="A5F05A8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8A2260"/>
    <w:multiLevelType w:val="hybridMultilevel"/>
    <w:tmpl w:val="259E76FE"/>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24C02DA"/>
    <w:multiLevelType w:val="hybridMultilevel"/>
    <w:tmpl w:val="00A64878"/>
    <w:lvl w:ilvl="0" w:tplc="9D58AB86">
      <w:start w:val="1"/>
      <w:numFmt w:val="bullet"/>
      <w:lvlText w:val=""/>
      <w:lvlJc w:val="left"/>
      <w:pPr>
        <w:ind w:left="720" w:hanging="360"/>
      </w:pPr>
      <w:rPr>
        <w:rFonts w:ascii="Symbol" w:hAnsi="Symbol" w:hint="default"/>
      </w:rPr>
    </w:lvl>
    <w:lvl w:ilvl="1" w:tplc="B00651C8">
      <w:start w:val="1"/>
      <w:numFmt w:val="bullet"/>
      <w:lvlText w:val="o"/>
      <w:lvlJc w:val="left"/>
      <w:pPr>
        <w:ind w:left="1440" w:hanging="360"/>
      </w:pPr>
      <w:rPr>
        <w:rFonts w:ascii="Courier New" w:hAnsi="Courier New" w:hint="default"/>
      </w:rPr>
    </w:lvl>
    <w:lvl w:ilvl="2" w:tplc="B890E656">
      <w:start w:val="1"/>
      <w:numFmt w:val="bullet"/>
      <w:lvlText w:val=""/>
      <w:lvlJc w:val="left"/>
      <w:pPr>
        <w:ind w:left="2160" w:hanging="360"/>
      </w:pPr>
      <w:rPr>
        <w:rFonts w:ascii="Wingdings" w:hAnsi="Wingdings" w:hint="default"/>
      </w:rPr>
    </w:lvl>
    <w:lvl w:ilvl="3" w:tplc="3482CF8C">
      <w:start w:val="1"/>
      <w:numFmt w:val="bullet"/>
      <w:lvlText w:val=""/>
      <w:lvlJc w:val="left"/>
      <w:pPr>
        <w:ind w:left="2880" w:hanging="360"/>
      </w:pPr>
      <w:rPr>
        <w:rFonts w:ascii="Symbol" w:hAnsi="Symbol" w:hint="default"/>
      </w:rPr>
    </w:lvl>
    <w:lvl w:ilvl="4" w:tplc="DA68772E">
      <w:start w:val="1"/>
      <w:numFmt w:val="bullet"/>
      <w:lvlText w:val="o"/>
      <w:lvlJc w:val="left"/>
      <w:pPr>
        <w:ind w:left="3600" w:hanging="360"/>
      </w:pPr>
      <w:rPr>
        <w:rFonts w:ascii="Courier New" w:hAnsi="Courier New" w:hint="default"/>
      </w:rPr>
    </w:lvl>
    <w:lvl w:ilvl="5" w:tplc="C49ABCC4">
      <w:start w:val="1"/>
      <w:numFmt w:val="bullet"/>
      <w:lvlText w:val=""/>
      <w:lvlJc w:val="left"/>
      <w:pPr>
        <w:ind w:left="4320" w:hanging="360"/>
      </w:pPr>
      <w:rPr>
        <w:rFonts w:ascii="Wingdings" w:hAnsi="Wingdings" w:hint="default"/>
      </w:rPr>
    </w:lvl>
    <w:lvl w:ilvl="6" w:tplc="2376BF32">
      <w:start w:val="1"/>
      <w:numFmt w:val="bullet"/>
      <w:lvlText w:val=""/>
      <w:lvlJc w:val="left"/>
      <w:pPr>
        <w:ind w:left="5040" w:hanging="360"/>
      </w:pPr>
      <w:rPr>
        <w:rFonts w:ascii="Symbol" w:hAnsi="Symbol" w:hint="default"/>
      </w:rPr>
    </w:lvl>
    <w:lvl w:ilvl="7" w:tplc="57DC176A">
      <w:start w:val="1"/>
      <w:numFmt w:val="bullet"/>
      <w:lvlText w:val="o"/>
      <w:lvlJc w:val="left"/>
      <w:pPr>
        <w:ind w:left="5760" w:hanging="360"/>
      </w:pPr>
      <w:rPr>
        <w:rFonts w:ascii="Courier New" w:hAnsi="Courier New" w:hint="default"/>
      </w:rPr>
    </w:lvl>
    <w:lvl w:ilvl="8" w:tplc="B2842960">
      <w:start w:val="1"/>
      <w:numFmt w:val="bullet"/>
      <w:lvlText w:val=""/>
      <w:lvlJc w:val="left"/>
      <w:pPr>
        <w:ind w:left="6480" w:hanging="360"/>
      </w:pPr>
      <w:rPr>
        <w:rFonts w:ascii="Wingdings" w:hAnsi="Wingdings" w:hint="default"/>
      </w:rPr>
    </w:lvl>
  </w:abstractNum>
  <w:abstractNum w:abstractNumId="27"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8"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BC532F8"/>
    <w:multiLevelType w:val="hybridMultilevel"/>
    <w:tmpl w:val="CCD6E178"/>
    <w:lvl w:ilvl="0" w:tplc="5AEA199E">
      <w:start w:val="1"/>
      <w:numFmt w:val="bullet"/>
      <w:lvlText w:val=""/>
      <w:lvlJc w:val="left"/>
      <w:pPr>
        <w:ind w:left="720" w:hanging="360"/>
      </w:pPr>
      <w:rPr>
        <w:rFonts w:ascii="Symbol" w:hAnsi="Symbol" w:hint="default"/>
      </w:rPr>
    </w:lvl>
    <w:lvl w:ilvl="1" w:tplc="0D2C9CAA">
      <w:start w:val="1"/>
      <w:numFmt w:val="bullet"/>
      <w:lvlText w:val="o"/>
      <w:lvlJc w:val="left"/>
      <w:pPr>
        <w:ind w:left="1440" w:hanging="360"/>
      </w:pPr>
      <w:rPr>
        <w:rFonts w:ascii="Courier New" w:hAnsi="Courier New" w:hint="default"/>
      </w:rPr>
    </w:lvl>
    <w:lvl w:ilvl="2" w:tplc="96D6060E">
      <w:start w:val="1"/>
      <w:numFmt w:val="bullet"/>
      <w:lvlText w:val=""/>
      <w:lvlJc w:val="left"/>
      <w:pPr>
        <w:ind w:left="2160" w:hanging="360"/>
      </w:pPr>
      <w:rPr>
        <w:rFonts w:ascii="Wingdings" w:hAnsi="Wingdings" w:hint="default"/>
      </w:rPr>
    </w:lvl>
    <w:lvl w:ilvl="3" w:tplc="CA42E948">
      <w:start w:val="1"/>
      <w:numFmt w:val="bullet"/>
      <w:lvlText w:val=""/>
      <w:lvlJc w:val="left"/>
      <w:pPr>
        <w:ind w:left="2880" w:hanging="360"/>
      </w:pPr>
      <w:rPr>
        <w:rFonts w:ascii="Symbol" w:hAnsi="Symbol" w:hint="default"/>
      </w:rPr>
    </w:lvl>
    <w:lvl w:ilvl="4" w:tplc="0BDC615A">
      <w:start w:val="1"/>
      <w:numFmt w:val="bullet"/>
      <w:lvlText w:val="o"/>
      <w:lvlJc w:val="left"/>
      <w:pPr>
        <w:ind w:left="3600" w:hanging="360"/>
      </w:pPr>
      <w:rPr>
        <w:rFonts w:ascii="Courier New" w:hAnsi="Courier New" w:hint="default"/>
      </w:rPr>
    </w:lvl>
    <w:lvl w:ilvl="5" w:tplc="1184359E">
      <w:start w:val="1"/>
      <w:numFmt w:val="bullet"/>
      <w:lvlText w:val=""/>
      <w:lvlJc w:val="left"/>
      <w:pPr>
        <w:ind w:left="4320" w:hanging="360"/>
      </w:pPr>
      <w:rPr>
        <w:rFonts w:ascii="Wingdings" w:hAnsi="Wingdings" w:hint="default"/>
      </w:rPr>
    </w:lvl>
    <w:lvl w:ilvl="6" w:tplc="52DE8022">
      <w:start w:val="1"/>
      <w:numFmt w:val="bullet"/>
      <w:lvlText w:val=""/>
      <w:lvlJc w:val="left"/>
      <w:pPr>
        <w:ind w:left="5040" w:hanging="360"/>
      </w:pPr>
      <w:rPr>
        <w:rFonts w:ascii="Symbol" w:hAnsi="Symbol" w:hint="default"/>
      </w:rPr>
    </w:lvl>
    <w:lvl w:ilvl="7" w:tplc="112E6078">
      <w:start w:val="1"/>
      <w:numFmt w:val="bullet"/>
      <w:lvlText w:val="o"/>
      <w:lvlJc w:val="left"/>
      <w:pPr>
        <w:ind w:left="5760" w:hanging="360"/>
      </w:pPr>
      <w:rPr>
        <w:rFonts w:ascii="Courier New" w:hAnsi="Courier New" w:hint="default"/>
      </w:rPr>
    </w:lvl>
    <w:lvl w:ilvl="8" w:tplc="34C4B92E">
      <w:start w:val="1"/>
      <w:numFmt w:val="bullet"/>
      <w:lvlText w:val=""/>
      <w:lvlJc w:val="left"/>
      <w:pPr>
        <w:ind w:left="6480" w:hanging="360"/>
      </w:pPr>
      <w:rPr>
        <w:rFonts w:ascii="Wingdings" w:hAnsi="Wingdings" w:hint="default"/>
      </w:rPr>
    </w:lvl>
  </w:abstractNum>
  <w:abstractNum w:abstractNumId="32" w15:restartNumberingAfterBreak="0">
    <w:nsid w:val="3C156AAE"/>
    <w:multiLevelType w:val="hybridMultilevel"/>
    <w:tmpl w:val="5126A5C4"/>
    <w:lvl w:ilvl="0" w:tplc="EB82860E">
      <w:start w:val="1"/>
      <w:numFmt w:val="bullet"/>
      <w:lvlText w:val=""/>
      <w:lvlJc w:val="left"/>
      <w:pPr>
        <w:ind w:left="720" w:hanging="360"/>
      </w:pPr>
      <w:rPr>
        <w:rFonts w:ascii="Symbol" w:hAnsi="Symbol" w:hint="default"/>
      </w:rPr>
    </w:lvl>
    <w:lvl w:ilvl="1" w:tplc="609E2B4A">
      <w:start w:val="1"/>
      <w:numFmt w:val="bullet"/>
      <w:lvlText w:val="o"/>
      <w:lvlJc w:val="left"/>
      <w:pPr>
        <w:ind w:left="1440" w:hanging="360"/>
      </w:pPr>
      <w:rPr>
        <w:rFonts w:ascii="Courier New" w:hAnsi="Courier New" w:hint="default"/>
      </w:rPr>
    </w:lvl>
    <w:lvl w:ilvl="2" w:tplc="3B6E75AA">
      <w:start w:val="1"/>
      <w:numFmt w:val="bullet"/>
      <w:lvlText w:val=""/>
      <w:lvlJc w:val="left"/>
      <w:pPr>
        <w:ind w:left="2160" w:hanging="360"/>
      </w:pPr>
      <w:rPr>
        <w:rFonts w:ascii="Wingdings" w:hAnsi="Wingdings" w:hint="default"/>
      </w:rPr>
    </w:lvl>
    <w:lvl w:ilvl="3" w:tplc="959AD7D8">
      <w:start w:val="1"/>
      <w:numFmt w:val="bullet"/>
      <w:lvlText w:val=""/>
      <w:lvlJc w:val="left"/>
      <w:pPr>
        <w:ind w:left="2880" w:hanging="360"/>
      </w:pPr>
      <w:rPr>
        <w:rFonts w:ascii="Symbol" w:hAnsi="Symbol" w:hint="default"/>
      </w:rPr>
    </w:lvl>
    <w:lvl w:ilvl="4" w:tplc="1F4037D8">
      <w:start w:val="1"/>
      <w:numFmt w:val="bullet"/>
      <w:lvlText w:val="o"/>
      <w:lvlJc w:val="left"/>
      <w:pPr>
        <w:ind w:left="3600" w:hanging="360"/>
      </w:pPr>
      <w:rPr>
        <w:rFonts w:ascii="Courier New" w:hAnsi="Courier New" w:hint="default"/>
      </w:rPr>
    </w:lvl>
    <w:lvl w:ilvl="5" w:tplc="AC141642">
      <w:start w:val="1"/>
      <w:numFmt w:val="bullet"/>
      <w:lvlText w:val=""/>
      <w:lvlJc w:val="left"/>
      <w:pPr>
        <w:ind w:left="4320" w:hanging="360"/>
      </w:pPr>
      <w:rPr>
        <w:rFonts w:ascii="Wingdings" w:hAnsi="Wingdings" w:hint="default"/>
      </w:rPr>
    </w:lvl>
    <w:lvl w:ilvl="6" w:tplc="697E9EE6">
      <w:start w:val="1"/>
      <w:numFmt w:val="bullet"/>
      <w:lvlText w:val=""/>
      <w:lvlJc w:val="left"/>
      <w:pPr>
        <w:ind w:left="5040" w:hanging="360"/>
      </w:pPr>
      <w:rPr>
        <w:rFonts w:ascii="Symbol" w:hAnsi="Symbol" w:hint="default"/>
      </w:rPr>
    </w:lvl>
    <w:lvl w:ilvl="7" w:tplc="81C84AD6">
      <w:start w:val="1"/>
      <w:numFmt w:val="bullet"/>
      <w:lvlText w:val="o"/>
      <w:lvlJc w:val="left"/>
      <w:pPr>
        <w:ind w:left="5760" w:hanging="360"/>
      </w:pPr>
      <w:rPr>
        <w:rFonts w:ascii="Courier New" w:hAnsi="Courier New" w:hint="default"/>
      </w:rPr>
    </w:lvl>
    <w:lvl w:ilvl="8" w:tplc="71DEC59C">
      <w:start w:val="1"/>
      <w:numFmt w:val="bullet"/>
      <w:lvlText w:val=""/>
      <w:lvlJc w:val="left"/>
      <w:pPr>
        <w:ind w:left="6480" w:hanging="360"/>
      </w:pPr>
      <w:rPr>
        <w:rFonts w:ascii="Wingdings" w:hAnsi="Wingdings" w:hint="default"/>
      </w:rPr>
    </w:lvl>
  </w:abstractNum>
  <w:abstractNum w:abstractNumId="33" w15:restartNumberingAfterBreak="0">
    <w:nsid w:val="3DA5279A"/>
    <w:multiLevelType w:val="hybridMultilevel"/>
    <w:tmpl w:val="F83844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E25C37"/>
    <w:multiLevelType w:val="hybridMultilevel"/>
    <w:tmpl w:val="55FE72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36" w15:restartNumberingAfterBreak="0">
    <w:nsid w:val="51101079"/>
    <w:multiLevelType w:val="hybridMultilevel"/>
    <w:tmpl w:val="32741822"/>
    <w:lvl w:ilvl="0" w:tplc="6CBA7352">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540D2F2D"/>
    <w:multiLevelType w:val="hybridMultilevel"/>
    <w:tmpl w:val="14C062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5543B35"/>
    <w:multiLevelType w:val="hybridMultilevel"/>
    <w:tmpl w:val="330CD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974123"/>
    <w:multiLevelType w:val="multilevel"/>
    <w:tmpl w:val="5970B024"/>
    <w:lvl w:ilvl="0">
      <w:start w:val="1"/>
      <w:numFmt w:val="decimal"/>
      <w:lvlText w:val="%1."/>
      <w:lvlJc w:val="left"/>
      <w:pPr>
        <w:ind w:left="510" w:hanging="510"/>
      </w:pPr>
      <w:rPr>
        <w:rFonts w:hint="default"/>
      </w:rPr>
    </w:lvl>
    <w:lvl w:ilvl="1">
      <w:start w:val="3"/>
      <w:numFmt w:val="decimal"/>
      <w:lvlText w:val="%1.%2."/>
      <w:lvlJc w:val="left"/>
      <w:pPr>
        <w:ind w:left="723"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0" w15:restartNumberingAfterBreak="0">
    <w:nsid w:val="577F7CC3"/>
    <w:multiLevelType w:val="hybridMultilevel"/>
    <w:tmpl w:val="06FC32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2" w15:restartNumberingAfterBreak="0">
    <w:nsid w:val="5E77330F"/>
    <w:multiLevelType w:val="hybridMultilevel"/>
    <w:tmpl w:val="AA7A9230"/>
    <w:lvl w:ilvl="0" w:tplc="8CAC09B4">
      <w:start w:val="1"/>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72C5FB9"/>
    <w:multiLevelType w:val="multilevel"/>
    <w:tmpl w:val="D0501C82"/>
    <w:numStyleLink w:val="Style1"/>
  </w:abstractNum>
  <w:abstractNum w:abstractNumId="46"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78220832"/>
    <w:multiLevelType w:val="multilevel"/>
    <w:tmpl w:val="D0501C82"/>
    <w:styleLink w:val="Style1"/>
    <w:lvl w:ilvl="0">
      <w:start w:val="1"/>
      <w:numFmt w:val="decimal"/>
      <w:lvlText w:val="1.%1."/>
      <w:lvlJc w:val="left"/>
      <w:pPr>
        <w:ind w:left="360" w:hanging="360"/>
      </w:pPr>
      <w:rPr>
        <w:rFonts w:hint="default"/>
      </w:rPr>
    </w:lvl>
    <w:lvl w:ilvl="1">
      <w:start w:val="1"/>
      <w:numFmt w:val="decimal"/>
      <w:pStyle w:val="Titre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8EF2951"/>
    <w:multiLevelType w:val="hybridMultilevel"/>
    <w:tmpl w:val="F0D004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650B52"/>
    <w:multiLevelType w:val="hybridMultilevel"/>
    <w:tmpl w:val="0C0EBEBC"/>
    <w:lvl w:ilvl="0" w:tplc="4D8EA5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9188333">
    <w:abstractNumId w:val="26"/>
  </w:num>
  <w:num w:numId="2" w16cid:durableId="1309868633">
    <w:abstractNumId w:val="32"/>
  </w:num>
  <w:num w:numId="3" w16cid:durableId="620722356">
    <w:abstractNumId w:val="7"/>
  </w:num>
  <w:num w:numId="4" w16cid:durableId="596014044">
    <w:abstractNumId w:val="14"/>
  </w:num>
  <w:num w:numId="5" w16cid:durableId="1956980364">
    <w:abstractNumId w:val="12"/>
  </w:num>
  <w:num w:numId="6" w16cid:durableId="719716483">
    <w:abstractNumId w:val="16"/>
  </w:num>
  <w:num w:numId="7" w16cid:durableId="1006202573">
    <w:abstractNumId w:val="17"/>
  </w:num>
  <w:num w:numId="8" w16cid:durableId="378667536">
    <w:abstractNumId w:val="2"/>
  </w:num>
  <w:num w:numId="9" w16cid:durableId="386683339">
    <w:abstractNumId w:val="11"/>
  </w:num>
  <w:num w:numId="10" w16cid:durableId="606622910">
    <w:abstractNumId w:val="44"/>
  </w:num>
  <w:num w:numId="11" w16cid:durableId="283469680">
    <w:abstractNumId w:val="46"/>
  </w:num>
  <w:num w:numId="12" w16cid:durableId="1955744913">
    <w:abstractNumId w:val="3"/>
  </w:num>
  <w:num w:numId="13" w16cid:durableId="376204338">
    <w:abstractNumId w:val="43"/>
  </w:num>
  <w:num w:numId="14" w16cid:durableId="543952295">
    <w:abstractNumId w:val="18"/>
  </w:num>
  <w:num w:numId="15" w16cid:durableId="448086816">
    <w:abstractNumId w:val="41"/>
  </w:num>
  <w:num w:numId="16" w16cid:durableId="301085510">
    <w:abstractNumId w:val="29"/>
  </w:num>
  <w:num w:numId="17" w16cid:durableId="838665653">
    <w:abstractNumId w:val="27"/>
  </w:num>
  <w:num w:numId="18" w16cid:durableId="85536345">
    <w:abstractNumId w:val="35"/>
  </w:num>
  <w:num w:numId="19" w16cid:durableId="1854567729">
    <w:abstractNumId w:val="47"/>
  </w:num>
  <w:num w:numId="20" w16cid:durableId="1567649284">
    <w:abstractNumId w:val="45"/>
  </w:num>
  <w:num w:numId="21" w16cid:durableId="1202860182">
    <w:abstractNumId w:val="23"/>
  </w:num>
  <w:num w:numId="22" w16cid:durableId="1104377570">
    <w:abstractNumId w:val="28"/>
  </w:num>
  <w:num w:numId="23" w16cid:durableId="1142382814">
    <w:abstractNumId w:val="13"/>
  </w:num>
  <w:num w:numId="24" w16cid:durableId="321617449">
    <w:abstractNumId w:val="6"/>
  </w:num>
  <w:num w:numId="25" w16cid:durableId="1330281678">
    <w:abstractNumId w:val="24"/>
  </w:num>
  <w:num w:numId="26" w16cid:durableId="550309146">
    <w:abstractNumId w:val="15"/>
  </w:num>
  <w:num w:numId="27" w16cid:durableId="1374453616">
    <w:abstractNumId w:val="42"/>
  </w:num>
  <w:num w:numId="28" w16cid:durableId="697313881">
    <w:abstractNumId w:val="10"/>
  </w:num>
  <w:num w:numId="29" w16cid:durableId="2027368839">
    <w:abstractNumId w:val="40"/>
  </w:num>
  <w:num w:numId="30" w16cid:durableId="1608122522">
    <w:abstractNumId w:val="17"/>
  </w:num>
  <w:num w:numId="31" w16cid:durableId="915096007">
    <w:abstractNumId w:val="20"/>
  </w:num>
  <w:num w:numId="32" w16cid:durableId="1252080925">
    <w:abstractNumId w:val="30"/>
  </w:num>
  <w:num w:numId="33" w16cid:durableId="327056471">
    <w:abstractNumId w:val="31"/>
  </w:num>
  <w:num w:numId="34" w16cid:durableId="1004863888">
    <w:abstractNumId w:val="4"/>
  </w:num>
  <w:num w:numId="35" w16cid:durableId="1959797271">
    <w:abstractNumId w:val="25"/>
  </w:num>
  <w:num w:numId="36" w16cid:durableId="672731164">
    <w:abstractNumId w:val="22"/>
  </w:num>
  <w:num w:numId="37" w16cid:durableId="1680307409">
    <w:abstractNumId w:val="34"/>
  </w:num>
  <w:num w:numId="38" w16cid:durableId="2084792662">
    <w:abstractNumId w:val="36"/>
  </w:num>
  <w:num w:numId="39" w16cid:durableId="941377328">
    <w:abstractNumId w:val="21"/>
  </w:num>
  <w:num w:numId="40" w16cid:durableId="1302150068">
    <w:abstractNumId w:val="19"/>
  </w:num>
  <w:num w:numId="41" w16cid:durableId="1279679966">
    <w:abstractNumId w:val="38"/>
  </w:num>
  <w:num w:numId="42" w16cid:durableId="1809132387">
    <w:abstractNumId w:val="33"/>
  </w:num>
  <w:num w:numId="43" w16cid:durableId="362559417">
    <w:abstractNumId w:val="0"/>
  </w:num>
  <w:num w:numId="44" w16cid:durableId="840511225">
    <w:abstractNumId w:val="48"/>
  </w:num>
  <w:num w:numId="45" w16cid:durableId="1010177589">
    <w:abstractNumId w:val="49"/>
  </w:num>
  <w:num w:numId="46" w16cid:durableId="1012149998">
    <w:abstractNumId w:val="5"/>
  </w:num>
  <w:num w:numId="47" w16cid:durableId="1706757499">
    <w:abstractNumId w:val="39"/>
  </w:num>
  <w:num w:numId="48" w16cid:durableId="1606036526">
    <w:abstractNumId w:val="1"/>
  </w:num>
  <w:num w:numId="49" w16cid:durableId="1626156306">
    <w:abstractNumId w:val="37"/>
  </w:num>
  <w:num w:numId="50" w16cid:durableId="17708075">
    <w:abstractNumId w:val="8"/>
  </w:num>
  <w:num w:numId="51" w16cid:durableId="153861640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7A8E"/>
    <w:rsid w:val="0001175A"/>
    <w:rsid w:val="00011A9B"/>
    <w:rsid w:val="00014058"/>
    <w:rsid w:val="00015BA0"/>
    <w:rsid w:val="00017A91"/>
    <w:rsid w:val="00023916"/>
    <w:rsid w:val="00024D8E"/>
    <w:rsid w:val="000251E1"/>
    <w:rsid w:val="00026C2B"/>
    <w:rsid w:val="00030ECC"/>
    <w:rsid w:val="00034DCB"/>
    <w:rsid w:val="00034EF6"/>
    <w:rsid w:val="0006256B"/>
    <w:rsid w:val="00063E73"/>
    <w:rsid w:val="000645DD"/>
    <w:rsid w:val="000650D2"/>
    <w:rsid w:val="00066BD2"/>
    <w:rsid w:val="000738A2"/>
    <w:rsid w:val="00074202"/>
    <w:rsid w:val="00075A7B"/>
    <w:rsid w:val="00076732"/>
    <w:rsid w:val="00081363"/>
    <w:rsid w:val="00090B92"/>
    <w:rsid w:val="00091392"/>
    <w:rsid w:val="000924FD"/>
    <w:rsid w:val="00094C4C"/>
    <w:rsid w:val="00094C8A"/>
    <w:rsid w:val="000B0B32"/>
    <w:rsid w:val="000B3C43"/>
    <w:rsid w:val="000B42CC"/>
    <w:rsid w:val="000F32B1"/>
    <w:rsid w:val="001039AD"/>
    <w:rsid w:val="00105DC6"/>
    <w:rsid w:val="0010603A"/>
    <w:rsid w:val="001100CA"/>
    <w:rsid w:val="0011054C"/>
    <w:rsid w:val="00113393"/>
    <w:rsid w:val="00114BC9"/>
    <w:rsid w:val="00131979"/>
    <w:rsid w:val="001338A0"/>
    <w:rsid w:val="00135EFD"/>
    <w:rsid w:val="0014058A"/>
    <w:rsid w:val="0014082E"/>
    <w:rsid w:val="00150727"/>
    <w:rsid w:val="0016287D"/>
    <w:rsid w:val="00163883"/>
    <w:rsid w:val="00170B95"/>
    <w:rsid w:val="00172E69"/>
    <w:rsid w:val="00180372"/>
    <w:rsid w:val="00180AAE"/>
    <w:rsid w:val="00182224"/>
    <w:rsid w:val="001915E8"/>
    <w:rsid w:val="00197435"/>
    <w:rsid w:val="001A57A1"/>
    <w:rsid w:val="001A777E"/>
    <w:rsid w:val="001A78E8"/>
    <w:rsid w:val="001B0AC7"/>
    <w:rsid w:val="001B1604"/>
    <w:rsid w:val="001B7116"/>
    <w:rsid w:val="001B750F"/>
    <w:rsid w:val="001F0EAC"/>
    <w:rsid w:val="001F112D"/>
    <w:rsid w:val="001F65F6"/>
    <w:rsid w:val="002006E2"/>
    <w:rsid w:val="00200F36"/>
    <w:rsid w:val="002050CC"/>
    <w:rsid w:val="00210A27"/>
    <w:rsid w:val="00212713"/>
    <w:rsid w:val="00215C9F"/>
    <w:rsid w:val="00220A88"/>
    <w:rsid w:val="0023079D"/>
    <w:rsid w:val="0025011C"/>
    <w:rsid w:val="0025133E"/>
    <w:rsid w:val="00253A27"/>
    <w:rsid w:val="00253D19"/>
    <w:rsid w:val="00261733"/>
    <w:rsid w:val="0026433F"/>
    <w:rsid w:val="00273A32"/>
    <w:rsid w:val="00275467"/>
    <w:rsid w:val="002839B5"/>
    <w:rsid w:val="002901CD"/>
    <w:rsid w:val="0029067C"/>
    <w:rsid w:val="00295AA0"/>
    <w:rsid w:val="002A28E2"/>
    <w:rsid w:val="002A2CFF"/>
    <w:rsid w:val="002C2588"/>
    <w:rsid w:val="002C6E4B"/>
    <w:rsid w:val="002D6098"/>
    <w:rsid w:val="002E1BE2"/>
    <w:rsid w:val="002E1E99"/>
    <w:rsid w:val="002F47F2"/>
    <w:rsid w:val="00300F1A"/>
    <w:rsid w:val="003149D8"/>
    <w:rsid w:val="0032107A"/>
    <w:rsid w:val="00326CB0"/>
    <w:rsid w:val="00327C66"/>
    <w:rsid w:val="00334F96"/>
    <w:rsid w:val="003522FF"/>
    <w:rsid w:val="00352C12"/>
    <w:rsid w:val="00352EFD"/>
    <w:rsid w:val="00355C60"/>
    <w:rsid w:val="00355E54"/>
    <w:rsid w:val="0035786C"/>
    <w:rsid w:val="0036103F"/>
    <w:rsid w:val="0037070A"/>
    <w:rsid w:val="00377C62"/>
    <w:rsid w:val="003916AF"/>
    <w:rsid w:val="00392164"/>
    <w:rsid w:val="003A79AD"/>
    <w:rsid w:val="003C1B8C"/>
    <w:rsid w:val="003C3389"/>
    <w:rsid w:val="003C6C9E"/>
    <w:rsid w:val="003D3F73"/>
    <w:rsid w:val="003E0A22"/>
    <w:rsid w:val="003E300F"/>
    <w:rsid w:val="003E5374"/>
    <w:rsid w:val="003F6477"/>
    <w:rsid w:val="004018AE"/>
    <w:rsid w:val="00406FF1"/>
    <w:rsid w:val="004109D0"/>
    <w:rsid w:val="00411398"/>
    <w:rsid w:val="00412730"/>
    <w:rsid w:val="004146D6"/>
    <w:rsid w:val="00414BD5"/>
    <w:rsid w:val="004204A3"/>
    <w:rsid w:val="00424DAD"/>
    <w:rsid w:val="00426376"/>
    <w:rsid w:val="00432D2A"/>
    <w:rsid w:val="0043312D"/>
    <w:rsid w:val="00435F4F"/>
    <w:rsid w:val="0044515D"/>
    <w:rsid w:val="00451213"/>
    <w:rsid w:val="004519A4"/>
    <w:rsid w:val="004522AD"/>
    <w:rsid w:val="00455C11"/>
    <w:rsid w:val="004576C0"/>
    <w:rsid w:val="00462028"/>
    <w:rsid w:val="00464CAC"/>
    <w:rsid w:val="00480738"/>
    <w:rsid w:val="0048102B"/>
    <w:rsid w:val="0048264C"/>
    <w:rsid w:val="00483417"/>
    <w:rsid w:val="004845A5"/>
    <w:rsid w:val="00486CA2"/>
    <w:rsid w:val="004979A9"/>
    <w:rsid w:val="004A0468"/>
    <w:rsid w:val="004A05F2"/>
    <w:rsid w:val="004A79E7"/>
    <w:rsid w:val="004C2A7B"/>
    <w:rsid w:val="004C670B"/>
    <w:rsid w:val="004D20A4"/>
    <w:rsid w:val="004D3F0E"/>
    <w:rsid w:val="004D658B"/>
    <w:rsid w:val="004E5E14"/>
    <w:rsid w:val="004E6B43"/>
    <w:rsid w:val="004F0E7A"/>
    <w:rsid w:val="004F5EBF"/>
    <w:rsid w:val="005020F3"/>
    <w:rsid w:val="0050625B"/>
    <w:rsid w:val="00507FE9"/>
    <w:rsid w:val="00515926"/>
    <w:rsid w:val="00515F07"/>
    <w:rsid w:val="00522A00"/>
    <w:rsid w:val="00523735"/>
    <w:rsid w:val="005273B7"/>
    <w:rsid w:val="00533138"/>
    <w:rsid w:val="00534C99"/>
    <w:rsid w:val="0054076F"/>
    <w:rsid w:val="00544104"/>
    <w:rsid w:val="005517EC"/>
    <w:rsid w:val="0055311E"/>
    <w:rsid w:val="00560795"/>
    <w:rsid w:val="00560B25"/>
    <w:rsid w:val="00562BD3"/>
    <w:rsid w:val="00564921"/>
    <w:rsid w:val="00587185"/>
    <w:rsid w:val="00590B11"/>
    <w:rsid w:val="005924BD"/>
    <w:rsid w:val="00594967"/>
    <w:rsid w:val="00596EF4"/>
    <w:rsid w:val="0059730B"/>
    <w:rsid w:val="005A41A1"/>
    <w:rsid w:val="005A4431"/>
    <w:rsid w:val="005A5899"/>
    <w:rsid w:val="005B1437"/>
    <w:rsid w:val="005C21E3"/>
    <w:rsid w:val="005C42DD"/>
    <w:rsid w:val="005D427A"/>
    <w:rsid w:val="005D4D73"/>
    <w:rsid w:val="005E0737"/>
    <w:rsid w:val="005E356D"/>
    <w:rsid w:val="006005A3"/>
    <w:rsid w:val="006076BC"/>
    <w:rsid w:val="006113EB"/>
    <w:rsid w:val="0061461B"/>
    <w:rsid w:val="00620984"/>
    <w:rsid w:val="0062135E"/>
    <w:rsid w:val="00622EC3"/>
    <w:rsid w:val="006328FA"/>
    <w:rsid w:val="0063662A"/>
    <w:rsid w:val="0064020F"/>
    <w:rsid w:val="00656733"/>
    <w:rsid w:val="00666183"/>
    <w:rsid w:val="00670A3F"/>
    <w:rsid w:val="006735FE"/>
    <w:rsid w:val="00677E8E"/>
    <w:rsid w:val="00684911"/>
    <w:rsid w:val="00684F2C"/>
    <w:rsid w:val="00685007"/>
    <w:rsid w:val="006868C9"/>
    <w:rsid w:val="006962DA"/>
    <w:rsid w:val="0069631D"/>
    <w:rsid w:val="006A09C3"/>
    <w:rsid w:val="006A645C"/>
    <w:rsid w:val="006B6487"/>
    <w:rsid w:val="006C3A00"/>
    <w:rsid w:val="006D2E92"/>
    <w:rsid w:val="006D38F2"/>
    <w:rsid w:val="006E5E60"/>
    <w:rsid w:val="006E6D1D"/>
    <w:rsid w:val="006F4B74"/>
    <w:rsid w:val="006F4F2A"/>
    <w:rsid w:val="006F7004"/>
    <w:rsid w:val="006F7590"/>
    <w:rsid w:val="007001E8"/>
    <w:rsid w:val="007045B6"/>
    <w:rsid w:val="00713FD3"/>
    <w:rsid w:val="007222D6"/>
    <w:rsid w:val="00724BF2"/>
    <w:rsid w:val="00735187"/>
    <w:rsid w:val="0074175A"/>
    <w:rsid w:val="00742FE8"/>
    <w:rsid w:val="007447FF"/>
    <w:rsid w:val="00746802"/>
    <w:rsid w:val="00752067"/>
    <w:rsid w:val="007569CD"/>
    <w:rsid w:val="00760E15"/>
    <w:rsid w:val="0076438D"/>
    <w:rsid w:val="00767184"/>
    <w:rsid w:val="0078057A"/>
    <w:rsid w:val="00794926"/>
    <w:rsid w:val="007A32D2"/>
    <w:rsid w:val="007A48FE"/>
    <w:rsid w:val="007A4A2D"/>
    <w:rsid w:val="007A599E"/>
    <w:rsid w:val="007A5F24"/>
    <w:rsid w:val="007A7FFB"/>
    <w:rsid w:val="007B088B"/>
    <w:rsid w:val="007B0C5C"/>
    <w:rsid w:val="007B14B2"/>
    <w:rsid w:val="007B4E7A"/>
    <w:rsid w:val="007B63AE"/>
    <w:rsid w:val="007C151F"/>
    <w:rsid w:val="007C61D8"/>
    <w:rsid w:val="007D6C0E"/>
    <w:rsid w:val="0080433F"/>
    <w:rsid w:val="00805148"/>
    <w:rsid w:val="00806F69"/>
    <w:rsid w:val="008075DA"/>
    <w:rsid w:val="00813141"/>
    <w:rsid w:val="00823C45"/>
    <w:rsid w:val="00825EDA"/>
    <w:rsid w:val="00835547"/>
    <w:rsid w:val="0084053E"/>
    <w:rsid w:val="00845759"/>
    <w:rsid w:val="00854F55"/>
    <w:rsid w:val="008617B6"/>
    <w:rsid w:val="00861DBC"/>
    <w:rsid w:val="008626BC"/>
    <w:rsid w:val="008642B5"/>
    <w:rsid w:val="00874F9D"/>
    <w:rsid w:val="00875A5B"/>
    <w:rsid w:val="008769C7"/>
    <w:rsid w:val="00884E3B"/>
    <w:rsid w:val="00884EC2"/>
    <w:rsid w:val="008857D7"/>
    <w:rsid w:val="00885A88"/>
    <w:rsid w:val="00891913"/>
    <w:rsid w:val="0089370C"/>
    <w:rsid w:val="008A383C"/>
    <w:rsid w:val="008B27E0"/>
    <w:rsid w:val="008B35CA"/>
    <w:rsid w:val="008C1434"/>
    <w:rsid w:val="008C5940"/>
    <w:rsid w:val="008D1684"/>
    <w:rsid w:val="008E0E7A"/>
    <w:rsid w:val="008E12F8"/>
    <w:rsid w:val="008E4AB1"/>
    <w:rsid w:val="008E5A36"/>
    <w:rsid w:val="008F2829"/>
    <w:rsid w:val="008F447C"/>
    <w:rsid w:val="00900CC8"/>
    <w:rsid w:val="009010F8"/>
    <w:rsid w:val="00907C33"/>
    <w:rsid w:val="00915F31"/>
    <w:rsid w:val="009175E6"/>
    <w:rsid w:val="0091777E"/>
    <w:rsid w:val="009269B8"/>
    <w:rsid w:val="00930097"/>
    <w:rsid w:val="00941A8E"/>
    <w:rsid w:val="00946579"/>
    <w:rsid w:val="00951ACA"/>
    <w:rsid w:val="00954FEE"/>
    <w:rsid w:val="009636AD"/>
    <w:rsid w:val="00965636"/>
    <w:rsid w:val="00965A06"/>
    <w:rsid w:val="00965C86"/>
    <w:rsid w:val="00965F55"/>
    <w:rsid w:val="00967014"/>
    <w:rsid w:val="009720D4"/>
    <w:rsid w:val="00972A47"/>
    <w:rsid w:val="00986227"/>
    <w:rsid w:val="00993183"/>
    <w:rsid w:val="00993FD6"/>
    <w:rsid w:val="009A6CAB"/>
    <w:rsid w:val="009B12A4"/>
    <w:rsid w:val="009C4B27"/>
    <w:rsid w:val="009D3F60"/>
    <w:rsid w:val="009D61A5"/>
    <w:rsid w:val="009D6AD8"/>
    <w:rsid w:val="009E5730"/>
    <w:rsid w:val="00A109C9"/>
    <w:rsid w:val="00A1672A"/>
    <w:rsid w:val="00A179A3"/>
    <w:rsid w:val="00A24029"/>
    <w:rsid w:val="00A24392"/>
    <w:rsid w:val="00A27427"/>
    <w:rsid w:val="00A3084E"/>
    <w:rsid w:val="00A33C8D"/>
    <w:rsid w:val="00A36AC5"/>
    <w:rsid w:val="00A41AE7"/>
    <w:rsid w:val="00A45160"/>
    <w:rsid w:val="00A514EA"/>
    <w:rsid w:val="00A52706"/>
    <w:rsid w:val="00A5635E"/>
    <w:rsid w:val="00A56E5E"/>
    <w:rsid w:val="00A6157A"/>
    <w:rsid w:val="00A61A64"/>
    <w:rsid w:val="00A63F82"/>
    <w:rsid w:val="00A75955"/>
    <w:rsid w:val="00A766D8"/>
    <w:rsid w:val="00A776EE"/>
    <w:rsid w:val="00A80A49"/>
    <w:rsid w:val="00A831FB"/>
    <w:rsid w:val="00A92062"/>
    <w:rsid w:val="00A93EEC"/>
    <w:rsid w:val="00A95195"/>
    <w:rsid w:val="00AA5F56"/>
    <w:rsid w:val="00AA7596"/>
    <w:rsid w:val="00AB2CFC"/>
    <w:rsid w:val="00AC27DA"/>
    <w:rsid w:val="00AC5BD9"/>
    <w:rsid w:val="00AC7081"/>
    <w:rsid w:val="00AC7BA8"/>
    <w:rsid w:val="00AD639C"/>
    <w:rsid w:val="00AE0AE9"/>
    <w:rsid w:val="00AE4A10"/>
    <w:rsid w:val="00B00C1C"/>
    <w:rsid w:val="00B01C30"/>
    <w:rsid w:val="00B11B3B"/>
    <w:rsid w:val="00B13453"/>
    <w:rsid w:val="00B242D6"/>
    <w:rsid w:val="00B24CE5"/>
    <w:rsid w:val="00B300CF"/>
    <w:rsid w:val="00B31FE9"/>
    <w:rsid w:val="00B4215A"/>
    <w:rsid w:val="00B42691"/>
    <w:rsid w:val="00B439EC"/>
    <w:rsid w:val="00B44498"/>
    <w:rsid w:val="00B54852"/>
    <w:rsid w:val="00B56FAC"/>
    <w:rsid w:val="00B62231"/>
    <w:rsid w:val="00B62E65"/>
    <w:rsid w:val="00B71B4C"/>
    <w:rsid w:val="00B76DD6"/>
    <w:rsid w:val="00B8214C"/>
    <w:rsid w:val="00B84CE4"/>
    <w:rsid w:val="00B84E0E"/>
    <w:rsid w:val="00B85AD7"/>
    <w:rsid w:val="00B92BF0"/>
    <w:rsid w:val="00B92C7C"/>
    <w:rsid w:val="00B94215"/>
    <w:rsid w:val="00BA187A"/>
    <w:rsid w:val="00BA1EF4"/>
    <w:rsid w:val="00BB6A54"/>
    <w:rsid w:val="00BC1105"/>
    <w:rsid w:val="00BC50F0"/>
    <w:rsid w:val="00BC6D1E"/>
    <w:rsid w:val="00BD28F4"/>
    <w:rsid w:val="00BD2BDF"/>
    <w:rsid w:val="00BD3519"/>
    <w:rsid w:val="00BE4F72"/>
    <w:rsid w:val="00BF0989"/>
    <w:rsid w:val="00BF10BC"/>
    <w:rsid w:val="00C02AA6"/>
    <w:rsid w:val="00C1097E"/>
    <w:rsid w:val="00C13B72"/>
    <w:rsid w:val="00C23B5F"/>
    <w:rsid w:val="00C313E3"/>
    <w:rsid w:val="00C35901"/>
    <w:rsid w:val="00C37D6A"/>
    <w:rsid w:val="00C4273E"/>
    <w:rsid w:val="00C54567"/>
    <w:rsid w:val="00C566E0"/>
    <w:rsid w:val="00C61EB2"/>
    <w:rsid w:val="00C757C2"/>
    <w:rsid w:val="00C86FA2"/>
    <w:rsid w:val="00C901D4"/>
    <w:rsid w:val="00CA1362"/>
    <w:rsid w:val="00CB1B02"/>
    <w:rsid w:val="00CB1D6C"/>
    <w:rsid w:val="00CC0D26"/>
    <w:rsid w:val="00CD6FE3"/>
    <w:rsid w:val="00CD70D6"/>
    <w:rsid w:val="00CE0C51"/>
    <w:rsid w:val="00CE4DB4"/>
    <w:rsid w:val="00CF0683"/>
    <w:rsid w:val="00CF26F2"/>
    <w:rsid w:val="00CF698A"/>
    <w:rsid w:val="00CF7191"/>
    <w:rsid w:val="00D0151E"/>
    <w:rsid w:val="00D05539"/>
    <w:rsid w:val="00D169F6"/>
    <w:rsid w:val="00D20E98"/>
    <w:rsid w:val="00D23AEC"/>
    <w:rsid w:val="00D27A50"/>
    <w:rsid w:val="00D31E04"/>
    <w:rsid w:val="00D40F76"/>
    <w:rsid w:val="00D46FBE"/>
    <w:rsid w:val="00D47878"/>
    <w:rsid w:val="00D50F93"/>
    <w:rsid w:val="00D5259A"/>
    <w:rsid w:val="00D53945"/>
    <w:rsid w:val="00D573BE"/>
    <w:rsid w:val="00D57DCB"/>
    <w:rsid w:val="00D60948"/>
    <w:rsid w:val="00D62697"/>
    <w:rsid w:val="00D67729"/>
    <w:rsid w:val="00D67F7C"/>
    <w:rsid w:val="00D808CB"/>
    <w:rsid w:val="00D83BE8"/>
    <w:rsid w:val="00D84218"/>
    <w:rsid w:val="00D85848"/>
    <w:rsid w:val="00D950FC"/>
    <w:rsid w:val="00DA24C4"/>
    <w:rsid w:val="00DA25C1"/>
    <w:rsid w:val="00DA3224"/>
    <w:rsid w:val="00DA593F"/>
    <w:rsid w:val="00DA5F37"/>
    <w:rsid w:val="00DB2111"/>
    <w:rsid w:val="00DB274D"/>
    <w:rsid w:val="00DB35F4"/>
    <w:rsid w:val="00DB4C1E"/>
    <w:rsid w:val="00DC1418"/>
    <w:rsid w:val="00DC35CB"/>
    <w:rsid w:val="00DC5E02"/>
    <w:rsid w:val="00DD112E"/>
    <w:rsid w:val="00DD221B"/>
    <w:rsid w:val="00DD7E01"/>
    <w:rsid w:val="00DE31A3"/>
    <w:rsid w:val="00DE6BD0"/>
    <w:rsid w:val="00E03D2E"/>
    <w:rsid w:val="00E045F0"/>
    <w:rsid w:val="00E133DE"/>
    <w:rsid w:val="00E147AE"/>
    <w:rsid w:val="00E14F02"/>
    <w:rsid w:val="00E2102A"/>
    <w:rsid w:val="00E3197A"/>
    <w:rsid w:val="00E34450"/>
    <w:rsid w:val="00E34B26"/>
    <w:rsid w:val="00E34CF8"/>
    <w:rsid w:val="00E367C2"/>
    <w:rsid w:val="00E374D7"/>
    <w:rsid w:val="00E40D0C"/>
    <w:rsid w:val="00E44753"/>
    <w:rsid w:val="00E52381"/>
    <w:rsid w:val="00E53712"/>
    <w:rsid w:val="00E6162D"/>
    <w:rsid w:val="00E6481E"/>
    <w:rsid w:val="00E65008"/>
    <w:rsid w:val="00E67D6B"/>
    <w:rsid w:val="00E723B8"/>
    <w:rsid w:val="00E72E5F"/>
    <w:rsid w:val="00E90D1E"/>
    <w:rsid w:val="00E91596"/>
    <w:rsid w:val="00E9313C"/>
    <w:rsid w:val="00E93397"/>
    <w:rsid w:val="00E95E05"/>
    <w:rsid w:val="00EA0222"/>
    <w:rsid w:val="00EA7BFB"/>
    <w:rsid w:val="00EB68E6"/>
    <w:rsid w:val="00EC2E17"/>
    <w:rsid w:val="00ED2A1B"/>
    <w:rsid w:val="00ED2D19"/>
    <w:rsid w:val="00EE43D5"/>
    <w:rsid w:val="00EE483D"/>
    <w:rsid w:val="00EE4D2C"/>
    <w:rsid w:val="00EE4DA6"/>
    <w:rsid w:val="00EE65CC"/>
    <w:rsid w:val="00EF065E"/>
    <w:rsid w:val="00EF3228"/>
    <w:rsid w:val="00EF66E6"/>
    <w:rsid w:val="00EF7E90"/>
    <w:rsid w:val="00F06F32"/>
    <w:rsid w:val="00F1384A"/>
    <w:rsid w:val="00F223BF"/>
    <w:rsid w:val="00F25439"/>
    <w:rsid w:val="00F25A45"/>
    <w:rsid w:val="00F268C0"/>
    <w:rsid w:val="00F4120A"/>
    <w:rsid w:val="00F47AA5"/>
    <w:rsid w:val="00F56554"/>
    <w:rsid w:val="00F61F5E"/>
    <w:rsid w:val="00F62D40"/>
    <w:rsid w:val="00F655D0"/>
    <w:rsid w:val="00F70C48"/>
    <w:rsid w:val="00F72B6B"/>
    <w:rsid w:val="00F74978"/>
    <w:rsid w:val="00F80C1C"/>
    <w:rsid w:val="00F855A3"/>
    <w:rsid w:val="00F85741"/>
    <w:rsid w:val="00F96920"/>
    <w:rsid w:val="00F96E25"/>
    <w:rsid w:val="00FA2212"/>
    <w:rsid w:val="00FA5E6B"/>
    <w:rsid w:val="00FA79BA"/>
    <w:rsid w:val="00FB3F55"/>
    <w:rsid w:val="00FC7540"/>
    <w:rsid w:val="00FF5689"/>
    <w:rsid w:val="00FF705E"/>
    <w:rsid w:val="00FF7637"/>
    <w:rsid w:val="00FF7A05"/>
    <w:rsid w:val="06FCB0AB"/>
    <w:rsid w:val="09EE9310"/>
    <w:rsid w:val="0B553206"/>
    <w:rsid w:val="0EAB02F0"/>
    <w:rsid w:val="108C0760"/>
    <w:rsid w:val="128A1A73"/>
    <w:rsid w:val="13899AB5"/>
    <w:rsid w:val="13C3DB39"/>
    <w:rsid w:val="1BD5F43E"/>
    <w:rsid w:val="1FABBCAA"/>
    <w:rsid w:val="220EA16A"/>
    <w:rsid w:val="25263B44"/>
    <w:rsid w:val="26643ED5"/>
    <w:rsid w:val="2684843A"/>
    <w:rsid w:val="2818649C"/>
    <w:rsid w:val="2866C983"/>
    <w:rsid w:val="29241F2F"/>
    <w:rsid w:val="2E14E694"/>
    <w:rsid w:val="30F41582"/>
    <w:rsid w:val="31C5FAB8"/>
    <w:rsid w:val="31E99BB2"/>
    <w:rsid w:val="338D9AF3"/>
    <w:rsid w:val="356E79EB"/>
    <w:rsid w:val="36D9D931"/>
    <w:rsid w:val="382ED4DF"/>
    <w:rsid w:val="3D7FDE13"/>
    <w:rsid w:val="418FB1EE"/>
    <w:rsid w:val="43AE651D"/>
    <w:rsid w:val="44C54DC5"/>
    <w:rsid w:val="53ABC4BA"/>
    <w:rsid w:val="54FEF284"/>
    <w:rsid w:val="56F77EE8"/>
    <w:rsid w:val="5A9BC053"/>
    <w:rsid w:val="5B0008CE"/>
    <w:rsid w:val="5FC0C07D"/>
    <w:rsid w:val="61771DCC"/>
    <w:rsid w:val="724FA5B4"/>
    <w:rsid w:val="7FB3D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FFE082E3-316B-4380-8AC5-512A8A42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link w:val="Titre1Car"/>
    <w:autoRedefine/>
    <w:uiPriority w:val="9"/>
    <w:qFormat/>
    <w:rsid w:val="00823C45"/>
    <w:pPr>
      <w:keepNext/>
      <w:keepLines/>
      <w:numPr>
        <w:numId w:val="7"/>
      </w:numPr>
      <w:pBdr>
        <w:bottom w:val="single" w:sz="8" w:space="1" w:color="auto"/>
      </w:pBdr>
      <w:spacing w:before="360" w:after="240" w:line="259" w:lineRule="auto"/>
      <w:outlineLvl w:val="0"/>
    </w:pPr>
    <w:rPr>
      <w:rFonts w:ascii="Arial" w:eastAsiaTheme="majorEastAsia" w:hAnsi="Arial"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autoRedefine/>
    <w:uiPriority w:val="9"/>
    <w:unhideWhenUsed/>
    <w:qFormat/>
    <w:rsid w:val="00805148"/>
    <w:pPr>
      <w:keepNext/>
      <w:keepLines/>
      <w:numPr>
        <w:ilvl w:val="1"/>
        <w:numId w:val="20"/>
      </w:numPr>
      <w:spacing w:before="24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0">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6">
    <w:name w:val="heading 6"/>
    <w:basedOn w:val="Normal"/>
    <w:next w:val="Normal"/>
    <w:link w:val="Titre6Car"/>
    <w:uiPriority w:val="9"/>
    <w:semiHidden/>
    <w:unhideWhenUsed/>
    <w:qFormat/>
    <w:rsid w:val="00180AA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823C45"/>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805148"/>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3F6477"/>
    <w:pPr>
      <w:tabs>
        <w:tab w:val="left" w:pos="660"/>
        <w:tab w:val="right" w:leader="dot" w:pos="9060"/>
      </w:tabs>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lp1,Listes"/>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0"/>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unhideWhenUsed/>
    <w:rsid w:val="009175E6"/>
    <w:pPr>
      <w:spacing w:line="240" w:lineRule="auto"/>
    </w:pPr>
  </w:style>
  <w:style w:type="character" w:customStyle="1" w:styleId="CommentaireCar">
    <w:name w:val="Commentaire Car"/>
    <w:basedOn w:val="Policepardfaut"/>
    <w:link w:val="Commentaire"/>
    <w:uiPriority w:val="99"/>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823C45"/>
    <w:pPr>
      <w:spacing w:after="0"/>
    </w:pPr>
    <w:rPr>
      <w:rFonts w:ascii="Arial" w:hAnsi="Arial"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823C45"/>
    <w:rPr>
      <w:rFonts w:ascii="Arial" w:eastAsia="Times New Roman" w:hAnsi="Arial"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1F112D"/>
    <w:pPr>
      <w:numPr>
        <w:numId w:val="8"/>
      </w:numPr>
      <w:spacing w:after="160" w:line="259" w:lineRule="auto"/>
    </w:pPr>
    <w:rPr>
      <w:rFonts w:ascii="Arial" w:eastAsiaTheme="minorHAnsi" w:hAnsi="Arial" w:cstheme="minorBidi"/>
      <w:color w:val="auto"/>
      <w:kern w:val="0"/>
      <w:sz w:val="18"/>
      <w:szCs w:val="18"/>
      <w14:ligatures w14:val="none"/>
      <w14:cntxtAlts w14:val="0"/>
    </w:rPr>
  </w:style>
  <w:style w:type="character" w:customStyle="1" w:styleId="PucenoirCar">
    <w:name w:val="Puce noir Car"/>
    <w:basedOn w:val="Policepardfaut"/>
    <w:link w:val="Pucenoir"/>
    <w:rsid w:val="001F112D"/>
    <w:rPr>
      <w:rFonts w:ascii="Arial" w:hAnsi="Arial"/>
      <w:sz w:val="18"/>
      <w:szCs w:val="18"/>
      <w:lang w:eastAsia="fr-FR"/>
    </w:rPr>
  </w:style>
  <w:style w:type="paragraph" w:customStyle="1" w:styleId="TexteCourant">
    <w:name w:val="Texte Courant"/>
    <w:basedOn w:val="Normal"/>
    <w:link w:val="TexteCourantCar"/>
    <w:qFormat/>
    <w:rsid w:val="00823C45"/>
    <w:pPr>
      <w:jc w:val="both"/>
    </w:pPr>
    <w:rPr>
      <w:rFonts w:ascii="Arial" w:hAnsi="Arial" w:cs="Arial"/>
      <w:sz w:val="18"/>
    </w:rPr>
  </w:style>
  <w:style w:type="character" w:customStyle="1" w:styleId="TexteCourantCar">
    <w:name w:val="Texte Courant Car"/>
    <w:basedOn w:val="Policepardfaut"/>
    <w:link w:val="TexteCourant"/>
    <w:rsid w:val="00823C45"/>
    <w:rPr>
      <w:rFonts w:ascii="Arial" w:eastAsia="Times New Roman" w:hAnsi="Arial"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1F112D"/>
    <w:pPr>
      <w:numPr>
        <w:ilvl w:val="1"/>
        <w:numId w:val="9"/>
      </w:numPr>
      <w:spacing w:after="60" w:line="259" w:lineRule="auto"/>
      <w:ind w:left="1434" w:hanging="357"/>
    </w:pPr>
    <w:rPr>
      <w:rFonts w:ascii="Arial" w:eastAsiaTheme="minorHAnsi" w:hAnsi="Arial" w:cstheme="minorBidi"/>
      <w:color w:val="auto"/>
      <w:kern w:val="0"/>
      <w:sz w:val="18"/>
      <w:szCs w:val="18"/>
      <w14:ligatures w14:val="none"/>
      <w14:cntxtAlts w14:val="0"/>
    </w:rPr>
  </w:style>
  <w:style w:type="character" w:customStyle="1" w:styleId="PucerondCar">
    <w:name w:val="Puce rond Car"/>
    <w:basedOn w:val="Policepardfaut"/>
    <w:link w:val="Pucerond"/>
    <w:rsid w:val="001F112D"/>
    <w:rPr>
      <w:rFonts w:ascii="Arial" w:hAnsi="Arial"/>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10"/>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fn,footnote text,Footnotes,Footnote ak,Char5,Reference"/>
    <w:basedOn w:val="Normal"/>
    <w:link w:val="NotedebasdepageCar"/>
    <w:unhideWhenUsed/>
    <w:qFormat/>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fn Car,footnote text Car,Footnotes Car,Footnote ak Car,Char5 Car,Reference Car"/>
    <w:basedOn w:val="Policepardfaut"/>
    <w:link w:val="Notedebasdepage"/>
    <w:qFormat/>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referencia nota al pi"/>
    <w:basedOn w:val="Policepardfaut"/>
    <w:uiPriority w:val="99"/>
    <w:unhideWhenUsed/>
    <w:qFormat/>
    <w:rsid w:val="00DB4C1E"/>
    <w:rPr>
      <w:vertAlign w:val="superscript"/>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styleId="Lienhypertextesuivivisit">
    <w:name w:val="FollowedHyperlink"/>
    <w:basedOn w:val="Policepardfaut"/>
    <w:uiPriority w:val="99"/>
    <w:semiHidden/>
    <w:unhideWhenUsed/>
    <w:rsid w:val="00E65008"/>
    <w:rPr>
      <w:color w:val="800080" w:themeColor="followedHyperlink"/>
      <w:u w:val="single"/>
    </w:rPr>
  </w:style>
  <w:style w:type="paragraph" w:customStyle="1" w:styleId="notebasdepage">
    <w:name w:val="note bas de page"/>
    <w:basedOn w:val="Normal"/>
    <w:link w:val="notebasdepageCar"/>
    <w:qFormat/>
    <w:rsid w:val="00074202"/>
    <w:pPr>
      <w:contextualSpacing/>
    </w:pPr>
    <w:rPr>
      <w:rFonts w:ascii="Marianne Light" w:hAnsi="Marianne Light"/>
      <w:i/>
      <w:sz w:val="14"/>
      <w:szCs w:val="16"/>
    </w:rPr>
  </w:style>
  <w:style w:type="character" w:customStyle="1" w:styleId="Mentionnonrsolue1">
    <w:name w:val="Mention non résolue1"/>
    <w:basedOn w:val="Policepardfaut"/>
    <w:uiPriority w:val="99"/>
    <w:semiHidden/>
    <w:unhideWhenUsed/>
    <w:rsid w:val="00327C66"/>
    <w:rPr>
      <w:color w:val="605E5C"/>
      <w:shd w:val="clear" w:color="auto" w:fill="E1DFDD"/>
    </w:rPr>
  </w:style>
  <w:style w:type="character" w:customStyle="1" w:styleId="notebasdepageCar">
    <w:name w:val="note bas de page Car"/>
    <w:basedOn w:val="Policepardfaut"/>
    <w:link w:val="notebasdepage"/>
    <w:rsid w:val="00074202"/>
    <w:rPr>
      <w:rFonts w:ascii="Marianne Light" w:eastAsia="Times New Roman" w:hAnsi="Marianne Light" w:cs="Times New Roman"/>
      <w:i/>
      <w:color w:val="000000"/>
      <w:kern w:val="28"/>
      <w:sz w:val="14"/>
      <w:szCs w:val="16"/>
      <w:lang w:eastAsia="fr-FR"/>
      <w14:ligatures w14:val="standard"/>
      <w14:cntxtAlts/>
    </w:rPr>
  </w:style>
  <w:style w:type="numbering" w:customStyle="1" w:styleId="Style1">
    <w:name w:val="Style1"/>
    <w:uiPriority w:val="99"/>
    <w:rsid w:val="00805148"/>
    <w:pPr>
      <w:numPr>
        <w:numId w:val="19"/>
      </w:numPr>
    </w:pPr>
  </w:style>
  <w:style w:type="paragraph" w:customStyle="1" w:styleId="soustitre2">
    <w:name w:val="sous titre 2"/>
    <w:basedOn w:val="Titre1"/>
    <w:link w:val="soustitre2Car"/>
    <w:qFormat/>
    <w:rsid w:val="00E045F0"/>
    <w:pPr>
      <w:numPr>
        <w:ilvl w:val="1"/>
      </w:numPr>
      <w:pBdr>
        <w:bottom w:val="none" w:sz="0" w:space="0" w:color="auto"/>
      </w:pBdr>
      <w:spacing w:before="240" w:after="120"/>
    </w:pPr>
    <w:rPr>
      <w:sz w:val="26"/>
    </w:rPr>
  </w:style>
  <w:style w:type="character" w:customStyle="1" w:styleId="soustitre2Car">
    <w:name w:val="sous titre 2 Car"/>
    <w:basedOn w:val="Titre1Car"/>
    <w:link w:val="soustitre2"/>
    <w:rsid w:val="00E045F0"/>
    <w:rPr>
      <w:rFonts w:ascii="Marianne" w:eastAsiaTheme="majorEastAsia" w:hAnsi="Marianne" w:cstheme="majorBidi"/>
      <w:color w:val="000000" w:themeColor="text1"/>
      <w:sz w:val="26"/>
      <w:szCs w:val="32"/>
    </w:rPr>
  </w:style>
  <w:style w:type="character" w:customStyle="1" w:styleId="Titre6Car">
    <w:name w:val="Titre 6 Car"/>
    <w:basedOn w:val="Policepardfaut"/>
    <w:link w:val="Titre6"/>
    <w:uiPriority w:val="9"/>
    <w:semiHidden/>
    <w:rsid w:val="00180AAE"/>
    <w:rPr>
      <w:rFonts w:asciiTheme="majorHAnsi" w:eastAsiaTheme="majorEastAsia" w:hAnsiTheme="majorHAnsi" w:cstheme="majorBidi"/>
      <w:color w:val="243F60" w:themeColor="accent1" w:themeShade="7F"/>
      <w:kern w:val="28"/>
      <w:sz w:val="20"/>
      <w:szCs w:val="20"/>
      <w:lang w:eastAsia="fr-FR"/>
      <w14:ligatures w14:val="standard"/>
      <w14:cntxtAlts/>
    </w:rPr>
  </w:style>
  <w:style w:type="paragraph" w:styleId="Rvision">
    <w:name w:val="Revision"/>
    <w:hidden/>
    <w:uiPriority w:val="99"/>
    <w:semiHidden/>
    <w:rsid w:val="00C901D4"/>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Mentionnonrsolue">
    <w:name w:val="Unresolved Mention"/>
    <w:basedOn w:val="Policepardfaut"/>
    <w:uiPriority w:val="99"/>
    <w:semiHidden/>
    <w:unhideWhenUsed/>
    <w:rsid w:val="002C6E4B"/>
    <w:rPr>
      <w:color w:val="605E5C"/>
      <w:shd w:val="clear" w:color="auto" w:fill="E1DFDD"/>
    </w:rPr>
  </w:style>
  <w:style w:type="character" w:customStyle="1" w:styleId="ui-provider">
    <w:name w:val="ui-provider"/>
    <w:basedOn w:val="Policepardfaut"/>
    <w:rsid w:val="00A63F82"/>
  </w:style>
  <w:style w:type="character" w:styleId="Mention">
    <w:name w:val="Mention"/>
    <w:basedOn w:val="Policepardfaut"/>
    <w:uiPriority w:val="99"/>
    <w:unhideWhenUsed/>
    <w:rsid w:val="00F655D0"/>
    <w:rPr>
      <w:color w:val="2B579A"/>
      <w:shd w:val="clear" w:color="auto" w:fill="E6E6E6"/>
    </w:rPr>
  </w:style>
  <w:style w:type="character" w:customStyle="1" w:styleId="normaltextrun">
    <w:name w:val="normaltextrun"/>
    <w:basedOn w:val="Policepardfaut"/>
    <w:rsid w:val="00670A3F"/>
  </w:style>
  <w:style w:type="paragraph" w:customStyle="1" w:styleId="notedebasdepage0">
    <w:name w:val="note de bas de page"/>
    <w:basedOn w:val="Notedebasdepage"/>
    <w:link w:val="notedebasdepageCar0"/>
    <w:qFormat/>
    <w:rsid w:val="00986227"/>
    <w:rPr>
      <w:rFonts w:ascii="Marianne Light" w:hAnsi="Marianne Light"/>
      <w:sz w:val="14"/>
    </w:rPr>
  </w:style>
  <w:style w:type="character" w:customStyle="1" w:styleId="notedebasdepageCar0">
    <w:name w:val="note de bas de page Car"/>
    <w:basedOn w:val="NotedebasdepageCar"/>
    <w:link w:val="notedebasdepage0"/>
    <w:rsid w:val="00986227"/>
    <w:rPr>
      <w:rFonts w:ascii="Marianne Light" w:eastAsia="Times New Roman" w:hAnsi="Marianne Light" w:cs="Arial"/>
      <w:kern w:val="28"/>
      <w:sz w:val="14"/>
      <w:szCs w:val="20"/>
      <w:lang w:eastAsia="fr-FR"/>
    </w:rPr>
  </w:style>
  <w:style w:type="paragraph" w:customStyle="1" w:styleId="titre3">
    <w:name w:val="titre3"/>
    <w:basedOn w:val="Titre30"/>
    <w:link w:val="titre3Car0"/>
    <w:qFormat/>
    <w:rsid w:val="00D67729"/>
    <w:pPr>
      <w:numPr>
        <w:ilvl w:val="2"/>
        <w:numId w:val="46"/>
      </w:numPr>
    </w:pPr>
    <w:rPr>
      <w:rFonts w:ascii="Arial" w:hAnsi="Arial"/>
      <w:sz w:val="20"/>
      <w:szCs w:val="20"/>
    </w:rPr>
  </w:style>
  <w:style w:type="character" w:customStyle="1" w:styleId="titre3Car0">
    <w:name w:val="titre3 Car"/>
    <w:basedOn w:val="Titre3Car"/>
    <w:link w:val="titre3"/>
    <w:rsid w:val="00D67729"/>
    <w:rPr>
      <w:rFonts w:ascii="Arial" w:eastAsiaTheme="majorEastAsia" w:hAnsi="Arial" w:cstheme="majorBidi"/>
      <w:kern w:val="28"/>
      <w:sz w:val="20"/>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88999000">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irpourlatransition.ademe.fr/entreprises/aides-financieres/2026/aide-a-linstallation-production-chaleur-biomasse-bois" TargetMode="External"/><Relationship Id="rId18" Type="http://schemas.openxmlformats.org/officeDocument/2006/relationships/hyperlink" Target="https://librairie.ademe.fr/energies-renouvelables-reseaux-et-stockage/4768-comptage-production-thermique-chaufferie-biomass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eme.ephoto.fr/album/VWRTYgtl&amp;invite=AEUHQVlFUXQPTQEcVARbSAYxUTIHMVc9WT8MLQBmUTtWPQ"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librairie.ademe.fr/energies-renouvelables-reseaux-et-stockage/4768-comptage-production-thermique-chaufferie-biomasse.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me.fr/recolte-durable-bois-production-plaquettes-forestieres%20" TargetMode="External"/><Relationship Id="rId20" Type="http://schemas.openxmlformats.org/officeDocument/2006/relationships/hyperlink" Target="https://www.ademe.fr/recolte-durable-bois-production-plaquettes-forestie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tagene.cerema.fr/portal/apps/experiencebuilder/experience/?id=d1e7a5b177d14c83b3be4f3be6af85cf" TargetMode="Externa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ecologie.gouv.fr/politiques-publiques/durabilite-bioenergies" TargetMode="External"/><Relationship Id="rId23" Type="http://schemas.openxmlformats.org/officeDocument/2006/relationships/image" Target="media/image3.emf"/><Relationship Id="rId10" Type="http://schemas.openxmlformats.org/officeDocument/2006/relationships/hyperlink" Target="https://cartagene.cerema.fr/portal/apps/experiencebuilder/experience/?id=d1e7a5b177d14c83b3be4f3be6af85cf" TargetMode="External"/><Relationship Id="rId19" Type="http://schemas.openxmlformats.org/officeDocument/2006/relationships/hyperlink" Target="https://eur-lex.europa.eu/legal-content/FR/TXT/?uri=CELEX%3A32015R1189" TargetMode="External"/><Relationship Id="rId4" Type="http://schemas.openxmlformats.org/officeDocument/2006/relationships/settings" Target="settings.xml"/><Relationship Id="rId9" Type="http://schemas.openxmlformats.org/officeDocument/2006/relationships/hyperlink" Target="https://agirpourlatransition.ademe.fr/entreprises/aides-financieres/2026/aide-a-linstallation-production-chaleur-biomasse-bois" TargetMode="External"/><Relationship Id="rId14" Type="http://schemas.openxmlformats.org/officeDocument/2006/relationships/hyperlink" Target="http://www.ademe.fr/referentiels-combustibles-bois-energie-lademe" TargetMode="External"/><Relationship Id="rId22" Type="http://schemas.openxmlformats.org/officeDocument/2006/relationships/hyperlink" Target="https://ademe.ephoto.fr/album/VWRTYgtl&amp;invite=AEUHQVlFUXQPTQEcVARbSAYxUTIHMVc9WT8MLQBmUTtWPQ"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agirpourlatransition.ademe.fr/entreprises/aides-financieres/2026/aide-a-linstallation-production-chaleur-biomasse-bois" TargetMode="External"/><Relationship Id="rId1" Type="http://schemas.openxmlformats.org/officeDocument/2006/relationships/hyperlink" Target="https://agirpourlatransition.ademe.fr/entreprises/aides-financieres/2026/aide-a-linstallation-production-chaleur-biomasse-bo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2371-3B28-4ED9-8C94-95C1383C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9267</Words>
  <Characters>50970</Characters>
  <Application>Microsoft Office Word</Application>
  <DocSecurity>0</DocSecurity>
  <Lines>424</Lines>
  <Paragraphs>120</Paragraphs>
  <ScaleCrop>false</ScaleCrop>
  <Company/>
  <LinksUpToDate>false</LinksUpToDate>
  <CharactersWithSpaces>60117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HENRY Laurianne</cp:lastModifiedBy>
  <cp:revision>97</cp:revision>
  <cp:lastPrinted>2020-10-22T10:03:00Z</cp:lastPrinted>
  <dcterms:created xsi:type="dcterms:W3CDTF">2025-01-17T09:18:00Z</dcterms:created>
  <dcterms:modified xsi:type="dcterms:W3CDTF">2025-12-11T11:03:00Z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2025-02-27T14:28:13Z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c7e3a7c0-5f18-4acf-8001-bbbb387c8e80</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ies>
</file>